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№253/17.07.2018 по ч.гр.д. №416/2018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253</w:t>
        <w:tab/>
        <w:br/>
        <w:tab/>
        <w:t xml:space="preserve"> </w:t>
        <w:tab/>
        <w:br/>
        <w:tab/>
        <w:t xml:space="preserve"> София, 17.07.2018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тринадесети юли две хиляди и осемнадесета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№416/2018 година.</w:t>
        <w:tab/>
        <w:br/>
        <w:tab/>
        <w:t xml:space="preserve"> </w:t>
        <w:tab/>
        <w:br/>
        <w:tab/>
        <w:t xml:space="preserve">Производствата са по чл.307, ал.1 във връзка с чл.305, ал.1 ГПК.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отмяна на влязло в сила определение №418/08.9.2017 г. по ч. гр. д.№500/2017 по описа на Пловдивския апелативен съд, г. о.</w:t>
        <w:tab/>
        <w:br/>
        <w:tab/>
        <w:t xml:space="preserve"> </w:t>
        <w:tab/>
        <w:br/>
        <w:tab/>
        <w:t xml:space="preserve">Образувано е по молба за отмяна, подадена от И. Т. Т. от [населено място], област П., на влязло в сила определение №418/08.9.2019 г. по ч. гр. д.№500/2017 по описа на Пловдивския апелативен съд, г. о.</w:t>
        <w:tab/>
        <w:br/>
        <w:tab/>
        <w:t xml:space="preserve"> </w:t>
        <w:tab/>
        <w:br/>
        <w:tab/>
        <w:t xml:space="preserve">С определение №35/02.02.2018 г. по гр. д.№416/2018 г. на ВКС, IVг. о., производството е спряно до произнасяне на ВКС ОСГТК по тълк. д.№5/2015 г.</w:t>
        <w:tab/>
        <w:br/>
        <w:tab/>
        <w:t xml:space="preserve"> </w:t>
        <w:tab/>
        <w:br/>
        <w:tab/>
        <w:t xml:space="preserve">С тълкувателно решение №5/2015 г. от 12.7.2018 г. ВКС ОСГТК се е произнесъл по въпросите поставени за разглеждане по тълк. д.№5/2015 г., което е основание за възобновяване на производството.</w:t>
        <w:tab/>
        <w:br/>
        <w:tab/>
        <w:t xml:space="preserve"> </w:t>
        <w:tab/>
        <w:br/>
        <w:tab/>
        <w:t xml:space="preserve">В молбата за отмяна се твърди, че е налице законни основания за отмяна на атакуваното определение, с което оставена без уважение частна жалба, вх.№20778/03.7.2017 г. против разпореждане №10244/22.11.2016 г. по гр. д.№2107/2015 г. на Пловдивския окръжен съд, IX гр. състав.</w:t>
        <w:tab/>
        <w:br/>
        <w:tab/>
        <w:t xml:space="preserve"> </w:t>
        <w:tab/>
        <w:br/>
        <w:tab/>
        <w:t xml:space="preserve">Съдържанието на обжалваното определение е следното:</w:t>
        <w:tab/>
        <w:br/>
        <w:tab/>
        <w:t xml:space="preserve"> </w:t>
        <w:tab/>
        <w:br/>
        <w:tab/>
        <w:t xml:space="preserve">„С решение № 112/28.01.2016 г., постановено по гр. д. № 2107/2015 г. по описа на Пловдивския окръжен съд – ІХ гр. с., е отменено решение № 57/09.06.2014 г., постановено по гр. д. № 73/2013 г. по описа на Районен съд – Първомай – ІІ състав, в частта, в която [община] е осъдена да заплати на И. Т. Т. неначислено и неизплатено допълнително трудово възнаграждение за извънреден труд за периода януари 2011 г. – декември 2013 г. включително за разликата над 5055,28 лв. до 6071,39 лв., ведно със законната лихва върху сумата, считано от 10.02.2014 г. до окончателното й изплащане, както и в частта, в която [община] е осъдена да заплати на И. Т. разноски за заплатено адвокатско възнаграждение за сумата над 106 лв. и [община] е осъдена да заплати държавна такса за сумата над 180 лв. и депозит за вещо лице за сумата над 37,60 лв., като е отхвърлен предявеният от И. Т. против [община] иск за заплащане на неначислено и неизплатено допълнително трудово възнаграждение за извънреден труд за периода януари 2011 г. – декември 2013 г. включително за разликата над 5055,28 лв. до 6071,39 лв., ведно със законната лихва върху сумата, считано от 10.02.2014 г. до окончателното й изплащане, първоинстанционното решение е потвърдено в останалата му част и [община] е осъдена да заплати на И. Т. 600 лв. разноски, както и 174,30 лв. депозит за съдебно-счетоводна експертиза по сметка на Пловдивския окръжен съд, а И. Т. е осъден да заплати на [община] 20,64 лв. разноски.</w:t>
        <w:tab/>
        <w:br/>
        <w:tab/>
        <w:t xml:space="preserve"> </w:t>
        <w:tab/>
        <w:br/>
        <w:tab/>
        <w:t xml:space="preserve">На 16.06.2014 г. от Районен съд – Първомай е издаден изпълнителен лист в полза на И. Т. за сумата 6071,39 лв., ведно със законната лихва върху нея, считано от 10.02.2014 г. до окончателното й изплащане.</w:t>
        <w:tab/>
        <w:br/>
        <w:tab/>
        <w:t xml:space="preserve"> </w:t>
        <w:tab/>
        <w:br/>
        <w:tab/>
        <w:t xml:space="preserve"> На 08.11.2016 г. е постъпила молба от [община] за издаване на обратен изпълнителен лист за присъдените с решение № 112/ 28.01.2016 г. на Окръжен съд – Пловдив суми, както следва: 1061,11 лв., представляващи разликата над 5055,28 лв. до уважения размер от 6071,39 лв. неизплатено трудово възнаграждение за извънреден труд, ведно със законната лихва върху сумата, считано от 10.02.2014 г. до окончателното й изплащане, 20,69 лв. разлика над 106 лв. до изплатените в размер на 126,69 лв. разноски за адвокатско възнаграждение, 62,86 лв. разлика над 180 лв. до изплатената в размер на 242,86 лв. държавна такса по сметка на В. в полза на РС – Първомай, 13,08 лв. разлика над 37,60 лв. до изплатения в размер на 50,68 лв. депозит за съдебно-счетоводна експертиза, изплатен от бюджета на съда, и 45,82 лв. разлика на изплатената законна лихва за периода 10.02.2014 г. – 21.07.2014 г.</w:t>
        <w:tab/>
        <w:br/>
        <w:tab/>
        <w:t xml:space="preserve"> </w:t>
        <w:tab/>
        <w:br/>
        <w:tab/>
        <w:t xml:space="preserve">С обжалваното разпореждане е разпоредено да бъде издаден в полза на [община] срещу И. Т. Т. обратен изпълнителен лист за връщане на суми, получени въз основа на допуснато предварително изпълнение на решение № 57/09.06.2014 г. по гр. д. № 73/2013 г. по описа на Районен съд – Първомай, частично отменено с решение № 112/ 28.01.2016 г. по гр. д. № 2107/2015 г. по описа на Пловдивския окръжен съд – ІХ гр. с., както следва: 1061,11 лв. разлика над 5055,28 лв. до уважения от първата инстанция размер от 6071,39 лв., представляващи неначислено и неизплатено трудово възнаграждение за извънреден труд за периода януари 2011 г. – декември 2013 г. включително, и 45,82 лв., представляващи изплатената законна лихва върху сумата 1061,11 лв. за периода 10.02.2014 г. – 21.07.2014 г., като е оставена без уважение молбата на [община] да бъде издаден срещу И. Т. обратен изпълнителен лист за 20,69 лв., представляващи разликата над 106 лв. до изплатените в размер на 126,69 лв. разноски за адвокатско възнаграждение, 62,86 лв., представляващи разликата над 180 лв. до изплатената в размер на 242,86 лв. държавна такса по сметка на В. в полза на РС – Първомай и 13,08 лв., представляващи разликата над 37,60 лв. до изплатения в размер на 50,68 лв. депозит за съдебно-счетоводна експертиза от бюджета на съда.</w:t>
        <w:tab/>
        <w:br/>
        <w:tab/>
        <w:t xml:space="preserve"> </w:t>
        <w:tab/>
        <w:br/>
        <w:tab/>
        <w:t xml:space="preserve"> Както вече беше посочено, след постановяване на първоинстанционното решение при условията на чл. 242, ал. 1 от ГПК съдът е допуснал предварителното му изпълнение и е издал изпълнителен лист за сумите, посочени в него, те са били събрани по изп. д. № 20148300400145 по описа на частен съдебен изпълнител С. Т. с рег. №830 и с район на действие района на Пловдивския окръжен съд /вж. покана за доброволно изпълнение, платежно нареждане и съобщение за прекратяване на изпълнителното дело – л. 48 – л. 50 от делото/, но след като Пловдивският окръжен съд е отменил частично решението и е отхвърлил иска за заплащане на неизплатено допълнително трудово възнаграждение за извънреден труд за периода януари 2011 г. – декември 2013 г. включително за разликата над 5055,28 лв. до 6071,39 лв. /т. е. за 1016,11 лв./, ведно със законната лихва върху сумата, считано от 10.02.2014 г. до окончателното й изплащане, надвзетите суми подлежат на връщане като получени на отпаднало основание, поради което искането на О.П. за издаване на обратен изпълнителен лист против ищеца по реда на чл. 245, ал. 2 от ГПК е било основателно и доказано и е следвало да бъде уважено в тази част.“</w:t>
        <w:tab/>
        <w:br/>
        <w:tab/>
        <w:t xml:space="preserve"> </w:t>
        <w:tab/>
        <w:br/>
        <w:tab/>
        <w:t xml:space="preserve">Ответникът по молбата за отмяна [община] е депозирал отговор по смисъла на чл.306, ал.3, изречение трето ГПК.</w:t>
        <w:tab/>
        <w:br/>
        <w:tab/>
        <w:t xml:space="preserve"> </w:t>
        <w:tab/>
        <w:br/>
        <w:tab/>
        <w:t xml:space="preserve">Върховният касационен съд, състав на І г. о., като разгледа молбата за отмяна и взе предвид отговора на ответникът по молбата намира следното:</w:t>
        <w:tab/>
        <w:br/>
        <w:tab/>
        <w:t xml:space="preserve"> </w:t>
        <w:tab/>
        <w:br/>
        <w:tab/>
        <w:t xml:space="preserve">Молбата за отмяна е процесуално недопустима, по следните съображения:</w:t>
        <w:tab/>
        <w:br/>
        <w:tab/>
        <w:t xml:space="preserve"> </w:t>
        <w:tab/>
        <w:br/>
        <w:tab/>
        <w:t xml:space="preserve">По въпроса в т. д.№5/2015 г. на ВКС ОСГТК, поради което настоящото дело е спряно, не е даден отговор, тъй като този въпрос, а именно „Кои определения, с които се дава разрешение по същество на други производства подлежат на отмяна по реда на Глава XХV ГПК? “ е отклонен.</w:t>
        <w:tab/>
        <w:br/>
        <w:tab/>
        <w:t xml:space="preserve"> </w:t>
        <w:tab/>
        <w:br/>
        <w:tab/>
        <w:t xml:space="preserve">Съгласно разрешението, дадено в т.10 от тълкувателно решение №5/2015 от 31.7.2017 г. по тълк. д.№7/2014 г. ВКС ОСГТК е прието, че „Молба за отмяна, която не съдържа конкретни и надлежни твърдения за наличие на някое от основанията по смисъла на чл.303, ал. 1 и чл. 304, ал. 1 ГПК, е недопустима. ВКС се произнася с определение, с което я оставя без разглеждане.“</w:t>
        <w:tab/>
        <w:br/>
        <w:tab/>
        <w:t xml:space="preserve"> </w:t>
        <w:tab/>
        <w:br/>
        <w:tab/>
        <w:t xml:space="preserve">Разпоредбата на чл.303, ал.1 ГПК предвижда, че „Заинтересованата страна може да поиска отмяна на влязло в сила решение, когато:</w:t>
        <w:tab/>
        <w:br/>
        <w:tab/>
        <w:t xml:space="preserve"> </w:t>
        <w:tab/>
        <w:br/>
        <w:tab/>
        <w:t xml:space="preserve">1. се открият нови обстоятелства или нови писмени доказателства от съществено значение за делото, които не са могли да бъдат известни при решаването му или с които страната не е могла да се снабди своевременно;</w:t>
        <w:tab/>
        <w:br/>
        <w:tab/>
        <w:t xml:space="preserve"> </w:t>
        <w:tab/>
        <w:br/>
        <w:tab/>
        <w:t xml:space="preserve">2. по надлежния съдебен ред се установи неистинност на документ, на показания на свидетел, на заключение на вещо лице, върху които е основано решението, или престъпно действие на страната, на нейния представител, на член от състава на съда или на връчител във връзка с решаването на делото;</w:t>
        <w:tab/>
        <w:br/>
        <w:tab/>
        <w:t xml:space="preserve"> </w:t>
        <w:tab/>
        <w:br/>
        <w:tab/>
        <w:t xml:space="preserve">3. решението е основано на постановление на съд или на друго държавно учреждение, което впоследствие е било отменено;</w:t>
        <w:tab/>
        <w:br/>
        <w:tab/>
        <w:t xml:space="preserve"> </w:t>
        <w:tab/>
        <w:br/>
        <w:tab/>
        <w:t xml:space="preserve">4. между същите страни, за същото искане и на същото основание е постановено преди него друго влязло в сила решение, което му противоречи;</w:t>
        <w:tab/>
        <w:br/>
        <w:tab/>
        <w:t xml:space="preserve"> </w:t>
        <w:tab/>
        <w:br/>
        <w:tab/>
        <w:t xml:space="preserve">5.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поради особени непредвидени обстоятелства, които не е могла да преодолее;</w:t>
        <w:tab/>
        <w:br/>
        <w:tab/>
        <w:t xml:space="preserve"> </w:t>
        <w:tab/>
        <w:br/>
        <w:tab/>
        <w:t xml:space="preserve">6. страната при нарушаване на съответните правила е била или съответно не е била представлявана от лице по чл.29; </w:t>
        <w:tab/>
        <w:br/>
        <w:tab/>
        <w:t xml:space="preserve"> </w:t>
        <w:tab/>
        <w:br/>
        <w:tab/>
        <w:t xml:space="preserve">7. (Нова - ДВ, бр. 42 от 2009 г.) Европейският съд по правата на човека с окончателно решение е установил нарушение на Конвенцията за защита на правата на човека и основните свободи, съставена в Р. на 4 ноември 1950 г. (ратифицирана със закон - ДВ, бр. 66 от 1992 г.) (ДВ, бр. 80 от 1992 г.; изм. с Протокол № 11 от 1994 г.), или на протоколите към нея и новото разглеждане на делото е необходимо, за да се отстранят последиците от нарушението.“</w:t>
        <w:tab/>
        <w:br/>
        <w:tab/>
        <w:t xml:space="preserve"> </w:t>
        <w:tab/>
        <w:br/>
        <w:tab/>
        <w:t xml:space="preserve">Изложеното в молбата на И. Т. Т. не попада в нито една от визираните законови хипотези.</w:t>
        <w:tab/>
        <w:br/>
        <w:tab/>
        <w:t xml:space="preserve"> </w:t>
        <w:tab/>
        <w:br/>
        <w:tab/>
        <w:t xml:space="preserve">Водим от изложените съображения и на основание чл.230 и чл.307, ал.1, във връзка с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производството по гр. д.№416/2018 г. по описа на Върховния касационен съд, ІV г. о.</w:t>
        <w:tab/>
        <w:br/>
        <w:tab/>
        <w:t xml:space="preserve"> </w:t>
        <w:tab/>
        <w:br/>
        <w:tab/>
        <w:t xml:space="preserve">ОСТАВЯ БЕЗ РАЗГЛЕЖДАНЕ молба за отмяна, подадена от И. Т. Т. от [населено място], област П., на влязло в сила определение №418/08.9.2017 г. по ч. гр. д.№500/2017 по описа на Пловдивския апелативен съд, г. о.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Върховния касационен съд, г. к., в седмичен срок от получаване на съобщенията от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