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№1656/22.02.2022 по адм. д. №6294/2021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1656 София, 22.02.2022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втори февруари в състав: ПРЕДСЕДАТЕЛ:ДИМИТЪР ПЪРВАНОВ ЧЛЕНОВЕ:ЕМИЛИЯ ИВАНОВАСТАНИМИРА ДРУМЕВА при секретар Галина Узунова и с участието на прокурора Милена Беремскаизслуша докладваното от председателяДИМИТЪР ПЪРВАНОВ по адм. дело № 6294/2021</w:t>
        <w:tab/>
        <w:br/>
        <w:tab/>
        <w:t xml:space="preserve">Производството по делото е образувано по касационна жалба /КЖ/ на А. Емин с ЕГН [ЕГН], с постоянен адрес гр. Плевен,[адрес], чрез адвокат М. Иванов - ВТАК, против Решение №164 от 23.03.2021 г. по адм. д № 556/2020 г по описа на Административен съд Плевен, в частта, с която е отхвърлена жалбата му срещу Ревизионен акт /РА/ № Р-04000419006537-091-001/25.03.2020 г., издаден от В. Попминков на длъжност главен инспектор по приходите при ТД на НАП Велико Търново, в частта, потвърдена при обжалването по административен ред, в която са определени допълнително задължения за данък върху доходите на ФЛ - свободни професии, граждански договори и др. по чл. 48, ал. 1 от ЗДДФЛ за 2007 г. в размер на 125,00 лв. и лихви в размер на 159,27 лв., за 2008 г. в размер на 43 995,50 лв. и лихви в размер на 49 422,64 лв. От съдържанието на касационната жалба може да се извлече основание по чл. 209, т. 3 АПК - неправилност на съдебното решение поради нарушение на материалния закон, съществени нарушения на съдопроизводствените правила и необоснованост. Касаторът моли за отмяна на съдебното решение в обжалваната част и отмяна на РА.</w:t>
        <w:tab/>
        <w:br/>
        <w:tab/>
        <w:t xml:space="preserve">Ответникът по КЖ - директорът на Дирекция „ОДОП“ гр. Велико Търново я е оспорил с подробни доводи, изложени в писмен отговор. Претендира разноски.</w:t>
        <w:tab/>
        <w:br/>
        <w:tab/>
        <w:t xml:space="preserve">Представителят на ВАП дава подробно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валидността, допустимостта и правилността на съдебното решение в обжалваната част и след служебна проверка прецени касационната жалба като допустима, но неоснователна.</w:t>
        <w:tab/>
        <w:br/>
        <w:tab/>
        <w:t xml:space="preserve">Предмет на оспорване пред Административен съд - Плевен е била законосъобразността на РА № Р-04000419006537-091-001/25.03.2020 г., издаден от В. Попминков, орган по приходите при ТД на НАП - гр. Велико Търново, в частта, потвърдена с Решение №95 от 11.06.2020г. Директор на Дирекция „ОДОП“ Велико Търново, с която са установени задължения на А. Емин за 689.36 лв. и съответните им лихви за 2007 г., а за 2008 г. е установен данък в размер на 43995.50 лв. и лихви в размер на 49422.64 лв. В хода на ревизионното производство е установено, че А. Емин през 2007 г. и 2008 г. е реализирал доходи от лихви по предоставени заеми на различни физически лица, подробно описани в Присъда от 28.11.2018 г. по НОХД № 1400/2014 г., постановена от Специализирания наказателен съд, Мотиви по НОХД № 1400/2014 г. по описа на СНС и Съдебно - икономическа експертиза по ДП № 6/2013 г. по описа на Специализираната прокуратура. Тъй като тези доходи не са декларирани, органите по приходите са преценили, че за 2007 г. и 2008 г. са налице обстоятелства по чл. 122, ал. 1, т. 1 и т. 2 от ДОПК, а именно до започването на ревизията не е подадена декларация, когато задължението се определя по декларация и са налице данни за укрити приходи или доходи.</w:t>
        <w:tab/>
        <w:br/>
        <w:tab/>
        <w:t xml:space="preserve">Първоинстанционният съд е отхвърлил като неоснователно възражението на жалбоподателя, че ревизионното производство е опорочено поради неспазването на разпоредбата на чл.109, ал.1 ДОПК с оглед възлагането на ревизия през 2019 г. по отношение на доходите през 2007 и 2008 г, тъй като първоначалната ЗВР е от 2011 г. С първоинстанционното решение е прието също така, че са налице хипотезите на чл.122, ал.1, т.1 и т.2, като до започването на ревизията не е подадена декларация, въпреки задължението на ревизираното лице да подаде такава относно получените доходи, както и че са налице данни за укрити приходи или доходи. По отношение предоставяните заеми от ревизираното лице административният съд е изложил подробни мотиви, с които е приел за доказани обстоятелствата и фактите не само въз основа на данните от наказателното производство, но и от данните, събрани в ревизионното производство, включително и писмените такива. Посочено е също така, че възражението за погасени по давност задължения, които са установени с процесния РА, е основателно, но не може да доведе до отмяна на РА, доколкото както в него, така и в решение №95/11.06.2020 г. е изрично посочено, че така установените задължения са погасени по давност, като по отношение на същите е изтекла абсолютната давност по ДОПК. Решението е валидно, допустимо и правилно.</w:t>
        <w:tab/>
        <w:br/>
        <w:tab/>
        <w:t xml:space="preserve">Фактическата обстановка по спора е пълно и безспорно установена от административния съд. Изяснил е релевантните факти. За проверката по чл. 168 от АПК е обсъдил доказателствата, възраженията, относимата и приложима правна уредба.</w:t>
        <w:tab/>
        <w:br/>
        <w:tab/>
        <w:t xml:space="preserve">Първоинстанционният съд правилно е преценил срока по чл. 109, ал. 1 ДОПК, който е преклузивен и изтичането му препятства възможността да бъде образувано ревизионно производство. В конкретния случай, както правилно е посочил и АС - Плевен ревизионното производство е започнало преди да изтече срокът по чл. 109, ал. 1 от ДОПК. Това е така тъй като ревизионното производство по смисъла на чл. 112, ал. 1 от ДОПК се смята за образувано с издаване на заповедта за възлагане на ревизията и по-точно, според практиката на ВАС с връчване на последната на ревизираното лице. В конкретния случай липсва спор, че настоящото ревизионно производство е второ такова, след постановено Решение № 139/27.09.2019 г. на директора на Дирекция ОДОП Велико Търново, с което е отменен предходния издаден на лицето РА и е върната преписката за нова ревизия. Новата ревизия е възложена със ЗВР № Р-04000419006537-020-001/10.10.2019 г., връчена на 21.10.2019 г. на лицето. Като се има предвид, че производството по отменения ревизионен акт е започнало със ЗВР № 1101310/18.04.2011 г., връчена на 18.04.2011 г., то с отмяната на първия РА е възстановена висящността на ревизионното производство, започнало през 2011 г. Затова следва да се приеме, че е налице едно ревизионно производство, като след отмяната на първия РА при административното му обжалване е върната преписката за издаването на нов РА. С оглед на така установеното правилно първоинстанционният съд е постановил, че за сочените данъчни периоди от жалбоподателя – 2007 – 2008 г., преклузивният срок не е изтекъл.</w:t>
        <w:tab/>
        <w:br/>
        <w:tab/>
        <w:t xml:space="preserve">На следващо място, както е посочил административният съд в мотивите на своето решение, при провеждане на ревизионно производство по реда на чл. 122 ДОПК стои въпросът за това доказали ли са ревизиращите органи наличието на някое/някои от основанията по чл. 122, ал. 1 ДОПК. С оглед изложеното правилен е изводът на съда за това, че от страна на приходната администрация е доказано наличието на обстоятелство по чл. 122, ал. 1, т.1 и т. 2 ДОПК – неподадена декларация и данни за укрити доходи - като предпоставка за провеждането на ревизията по особения ред на чл. 122 и следващите от ДОПК и определяне на годишната данъчна основа за облагане с данък върху доходите в размера по чл. 48, ал. 1 ЗДДФЛ по реда на чл. 122, ал. 2 ДОПК. По делото е установено, че ревизираното лице не е декларирало доходи от лихви. Административният съд правилно е приел, че от събраните по делото доказателства безспорно се установява, че ревизираното лице е предоставило през 2007 г. и 2008 г. заеми на други физически лица, подробно посочени от приходните органи в РД и РА. Съдът правилно е посочил, че в случая доходите от лихви са облагаеми доходи и се смятат получени в деня на плащането. По делото не е било спорно, че този доход не е деклариран от ревизираното лице, поради което съдът правилно е приел, че с РА правилно е включен в съставната годишна данъчна основа. Този извод на съда е правилен, обоснован е на извършен цялостен анализ както на дадените показания в наказателното производство, така и другите доказателства, събрани в ревизионното производство и по делото – резултати от извършени насрещни проверки, банкови преводи и др. Настоящият състав споделя доводите на първоинстанционния съд, че в случая е установено, че жалбоподателят е получил лихви за съответните отчетни периоди от лица, на които са предоставени кредити. Уговорена е лихва за несвоевременно погасяване на вземането и жалбоподателят не е съставил документ за така получените от него доходи, поради което правилно е бил обложен за този доход по реда на ЗДДФЛ, съгласно който лихвите са облагаем доход. В тази насока неоснователен е доводът, поддържан в касационната жалба на този жалбоподател, че писмените обяснения на съответните лица, дадени в хода на данъчната ревизия, са в нарушение на ДОПК, тъй като с тях не се оборва съдържанието на официален документ, а се установяват факти и обстоятелства, за които данъчният субект не е съставил или издал документ, когато е бил длъжен да го стори.</w:t>
        <w:tab/>
        <w:br/>
        <w:tab/>
        <w:t xml:space="preserve">Неоснователни са оплакванията на касатора, че установените с обжалвания РА дължими суми се явяват получени съвместно с други лица. В ревизионното производство органите по приходите са взели предвид тези данни, касаещи получаването на заеми именно от ревизираното лице, както и данните от лицата, дадени при извършените им насрещни проверки в хода на ревизионното производство.</w:t>
        <w:tab/>
        <w:br/>
        <w:tab/>
        <w:t xml:space="preserve">Касационната инстанция споделя мотивите на административния съд, на основание чл. 221, ал. 2, предложение второ от АПК, включително тези относно текста на чл. 155, ал. 2, предложение второ от ДОПК, в сила от 04.08.2017 г. Следва да се има предвид, че изтичане на предвидената в закона давност не заличава съответното задължение, а само го лишава от възможността да бъде изпълнено по принудителен път чрез способите на изпълнителното производство. В този смисъл дори задължението да е платено след изтичане на давностния срок, то не подлежи на връщане като недължимо платено.</w:t>
        <w:tab/>
        <w:br/>
        <w:tab/>
        <w:t xml:space="preserve">Първоинстанционното решение в обжалваната част е валидно, допустимо и правилно, поради което настоящата съдебна инстанция го оставя в сила.</w:t>
        <w:tab/>
        <w:br/>
        <w:tab/>
        <w:t xml:space="preserve">Разноски: С оглед на резултата по делото и направеното искане от ответната страна, в нейна полза следва да бъде присъдено юрисконсултско възнаграждение в размер на 3341,07 лв. за касационното производство.</w:t>
        <w:tab/>
        <w:br/>
        <w:tab/>
        <w:t xml:space="preserve">Водим от гореизложеното и в същия смисъл, Върховният административен съд, състав на Осмо отделение РЕШИ:</w:t>
        <w:tab/>
        <w:br/>
        <w:tab/>
        <w:t xml:space="preserve">ОСТАВЯ В СИЛА Решение №164 от 23.03.2021 г. по адм. д № 556/2020 г по описа на Административен съд Плевен</w:t>
        <w:tab/>
        <w:br/>
        <w:tab/>
        <w:t xml:space="preserve">ОСЪЖДА А. Емин с ЕГН [ЕГН], да заплати на Национална агенция за приходите сумата 3341,07 лв.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Димитър Първанов</w:t>
        <w:tab/>
        <w:br/>
        <w:tab/>
        <w:t xml:space="preserve">секретар: ЧЛЕНОВЕ:/п/ Емилия Иванова/п/ Станимира Друмева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