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№5916/26.04.2013 по адм. д. №8766/2012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Държавен фонд "Земеделие", гр. С., представляван от зам. изпълнителния директор, срещу решение № 309 от 28.10.2011 година по адм. д. № 255/2011 година на Административния съд - Ямбол, с доводи, че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Ответникът - "Зърнени храни-99" ЕАД, гр. Я., в писмен отговор оспорва касационната жалба и моли същата да бъде оставена без уважение, като неоснователна.</w:t>
        <w:tab/>
        <w:br/>
        <w:tab/>
        <w:t xml:space="preserve">Представителят на Върховната административна прокуратура дава заключение, че не са налице касационни основания и затова оспореното решение следва да бъде оставено в сила.</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процесното решение е отменен Акт за установяване на публично държавно вземане (АУПДВ) № 01-2600/3056 от 09.04.2011 г. на зам. изпълнителния директор на ДФ "Земеделие", Разплащателна агенция (РА), с който е установена като недължимо платена сума във връзка с подаденото от "Зърнени храни-99" ЕАД, гр. Я. О. заявление за единно плащане на площ за 2009 година с УИН 28/010609/23864 в размер на 27 992,19 лв.</w:t>
        <w:tab/>
        <w:br/>
        <w:tab/>
        <w:t xml:space="preserve">За да постанови посочения резултат, съдът е събрал относимите доказателства, анализирал ги е подробно и задълбочено и е направил обосновани и законосъобразни изводи.</w:t>
        <w:tab/>
        <w:br/>
        <w:tab/>
        <w:t xml:space="preserve">Оспореният АУПДВ е издаден на основание чл. 27, ал. 3 и 4 от Закона за подпомагане на земеделските производители (ЗПЗП), чл. 162, ал. 2, т. 8 и т. 9 от Данъчно-осигурителния кодекс (ДОПК) и чл. 73 от Регламент (ЕО) № 796/2004 година на Комисията от 21.04.2004 година относно определяне на подробни правила за прилагане на интегрираната система за управление и контрол, кръстосано спазване и модулация, предвидена в Регламент (ЕО) № 1782/2003 година на Съвета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земеделските производители.</w:t>
        <w:tab/>
        <w:br/>
        <w:tab/>
        <w:t xml:space="preserve">Това е индивидуален административен акт по смисъла на чл. 21 от АПК и при издаването му следва да е спазена съответната законоустановена процедура.</w:t>
        <w:tab/>
        <w:br/>
        <w:tab/>
        <w:t xml:space="preserve">В случая правилно е констатирано, че актът не отговаря на изискванията за форма и съдържание по чл. 59, ал. 2, т. 4 от АПК. Административният орган е посочил единствено, че въз основа на извършени "проверки на заявленията съгласно чл. 37, ал. 2 от ЗПЗП е намалена годната за подпомагане площ и част от оторизираната субсидия на бенефициента в размер на 27 992,19 лева", както и че тази сума се явява "недължимо платена, тъй като е била платена за недопустими за подпомагане площи". Никъде в акта не е посочено кои са площите, които органът счита за недопустими за подпомагане, по какви причини счита, че попадат в недопустимия слой, както и какъв е размерът на тези площи. Изложените съображения са толкова общи, че на практика се равняват на липса на мотиви. Действително в преписката се съдържа разпечатка от ИСАК - Регистър "Директни плащания", наименована "Разлика в площи след кръстосани проверки от 11.2009 година и 12.2010 година за кампания 2009 година", но никъде в оспорения акт административният орган не се позовава на нея. Нещо повече, не е ясно нито кой е извършил проверката (липсва отбелязване на длъжностното лице), нито пък е подписана. Върху същата няма отбелязана и дата (единствената такава е датата, на която е извършено разпечатването). Освен това, разпечатката съдържа само и единствено констатации, които нямат характер на мотиви. Немотивирането на АУПДВ е самостоятелно основание за отмяна на същия.</w:t>
        <w:tab/>
        <w:br/>
        <w:tab/>
        <w:t xml:space="preserve">В тази връзка, неоснователно е оплакването в касационната жалба, че като не е допуснал съдебно-техническа експертиза, с цел изясняване наличието на недопустими за подпомагане площи, съдът е постановил решението си при съществени нарушения на процесуалните правила. АУПДВ не е мотивиран в съответствие с изискването на чл. 59, ал. 2, т. 4 АПК. Във фактическите основания за издаването на акта не са посочени кои точно площи са обявени за недопустими, по какви причини административният орган счита, че същите попадат в недопустимия слой и каква е квадратурата им. Не е посочено какви видове административни проверки са били извършени, какво е констатирано в тях и въз основа на какви дейности. Поради тази причина вещото лице, в съответствие с така формулираните въпроси, не би могло да извърши проверка и да представи информация, различна от съдържащата се в приложените документи. Назначаването на исканата съдебно-техническа експертиза не би могло да доведе до изясняване на предпоставките на чл. 73, т. 4 от Регламент (ЕО) № 796/2004 г. на Комисията, съгласно който задължението за възстановяване на недължимо плащане на земеделския стопанин не се прилага, ако плащането е извършено по грешка на компетентните власти или друг орган и ако грешката не може да бъде установена по разумен път от земеделския стопанин. По делото няма данни, а и във фактическите основания на обжалвания АУПДВ не се твърди, че с поведението си дружеството е въвело в заблуждение органите на РА, нито че в подаденото заявление са декларирани неверни данни относно вида и размера на площите. Още повече, че през 2009 г. са извършени проверки, които са констатирали, че заявените от жалбоподателя площи са допустими за подпомагане, а кръстосаната проверка, на която се позовава административният орган, е извършена в противоречие с чл. 24, т. 2 от Регламент (ЕО) № 796/2004 г. Съгласно този текст всяка проверка, включително и кръстосаната, при която са констатирани нередности, по смисъла на чл. 2, т. 10 от Регламента, следва да бъда последвана от други подходящи административни процедури, включително и проверки на място. Съгласно чл. 28 от същия Регламент всяка проверка на място подлежи на контролен доклад, за да има възможност да се прегледат детайлите на проверката, като съгласно т. 2 на чл. 28, на земеделския производител се дава възможност да подпише доклада, за да удостовери присъствието си на тези проверки и да направи забележки. Когато бъдат открити нередности, земеделският производител получава и копие от контролния доклад. Ако нередностите са открити при дистанционна проверка възможността за подписване на доклада се предоставя преди компетентните власти да направят заключенията си от констатациите по всички намаления или изключвания. В този смисъл, независимо от новопредставената информация и констатираните при последващите кръстосани проверки различия, е било задължително РА да предприеме и други подходящи административни процедури, включително и проверки на място, както и да изиска от заявителя допълнителни доказателства във връзка с нередностите. След като не е извършила тези действия, РА не е изяснила в пълна степен верността на установените несъответствия, нито е установила причините, довели до тези несъответствия. По този начин, административният орган е допуснал съществено нарушаване на процедурата, което е друго самостоятелно основание за отмяна на атакувания акт. С една евентуална съдебно-техническа експертиза тези недостатъци на процедурата не биха били преодолени.</w:t>
        <w:tab/>
        <w:br/>
        <w:tab/>
        <w:t xml:space="preserve">По изложените съображения, правилно е прието, че оспореният административен акт следва да бъде отменен, като незаконосъобразен.</w:t>
        <w:tab/>
        <w:br/>
        <w:tab/>
        <w:t xml:space="preserve">Решението на първоинстанционния съд не е опорочено по смисъла на чл. 209 от АПК и затова следва да бъде оставено в сила.</w:t>
        <w:tab/>
        <w:br/>
        <w:tab/>
        <w:t xml:space="preserve">Водим от това и на основание чл. 221, ал. 2, предложение първо от АПК, Върховният административен съд, трето отделение, РЕШИ:</w:t>
        <w:tab/>
        <w:br/>
        <w:tab/>
        <w:t xml:space="preserve">ОСТАВЯ В СИЛА решение № 309 от 28.10.2011 година по адм. д. № 255/2011 година на Административния съд - Ямбол. РЕШЕНИЕТО е окончателно. Вярно с оригинала, ПРЕДСЕДАТЕЛ: /п/ П. Г. секретар: ЧЛЕНОВЕ: /п/ С. Х./п/ Ж. П. Ц.Й.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