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№180/12.03.2013 по ч.гр.д. №1321/2013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1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180 </w:t>
        <w:tab/>
        <w:br/>
        <w:tab/>
        <w:t xml:space="preserve"> </w:t>
        <w:tab/>
        <w:br/>
        <w:tab/>
        <w:t xml:space="preserve"> Гр. С., 12.03.2013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25.02.13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ч. гр. д. №1321/13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чл.274, ал.2 от ГПК.</w:t>
        <w:tab/>
        <w:br/>
        <w:tab/>
        <w:t xml:space="preserve"> </w:t>
        <w:tab/>
        <w:br/>
        <w:tab/>
        <w:t xml:space="preserve"> Образувано е по частна касационна жалба на В. Й. срещу въззивното определение на Окръжен съд Пловдив по гр. д. №3414/12 г., с което е върната като просрочена и недопустима въззивната жалба на касатора срещу първоинстанционното решение. С решението е отхвърлен предявеният от касатора иск по чл.150 от СК - за намаляване размера на издръжката, която плаща на пълнолетното си дете А. Й. на осн. чл.144 СК. В частната жалба се правят оплаквания за неправилност – незаконосъобразност, на определението и се иска отмяната му.</w:t>
        <w:tab/>
        <w:br/>
        <w:tab/>
        <w:t xml:space="preserve"> </w:t>
        <w:tab/>
        <w:br/>
        <w:tab/>
        <w:t xml:space="preserve"> Ответникът по частната жалба А. Й. я оспорва като неоснователна. </w:t>
        <w:tab/>
        <w:br/>
        <w:tab/>
        <w:t xml:space="preserve"> </w:t>
        <w:tab/>
        <w:br/>
        <w:tab/>
        <w:t xml:space="preserve"> Частната жалба е подадена в срока по чл.275 от ГПК срещу подлежащо на обжалване определение и е допустима.</w:t>
        <w:tab/>
        <w:br/>
        <w:tab/>
        <w:t xml:space="preserve"> </w:t>
        <w:tab/>
        <w:br/>
        <w:tab/>
        <w:t xml:space="preserve"> ВКС на РБ, като разгледа частната жалба, намира следното: В обжалваното определение е прието, че искът е за издръжка, подлежи на разглеждане и е разгледан по реда на бързото производство – чл.310,т.6, вр. с чл.146, ал.2 от СК. В откритото заседание по делото, на осн. чл.315, ал.2 от ГПК първоинст. съд е посочил деня, в който ще обяви решението си. От този ден, съгл. чл.315, ал.2 от ГПК и изрично записаното в обявеното тогава решение тече срокът за обжалване. В. жалба е подадена много след изтичане на срока, поради което е приета за недопустима и оставена без разглеждане.</w:t>
        <w:tab/>
        <w:br/>
        <w:tab/>
        <w:t xml:space="preserve"> </w:t>
        <w:tab/>
        <w:br/>
        <w:tab/>
        <w:t xml:space="preserve"> Изводите на въззивния съд са законосъобразни: след проверка на редовността на исковата молба, първоинст. съд е насрочил открито заседание в рамките на посочения в чл.312, т.1 от ГПК срок, изготвил е писмен доклад със съдържанието по чл.146 ГПК, приканил е страните към спогодба и се е произнесъл по доказателствените им искания – чл.312, т.2-4 от ГПК. Събрал е доказателствата по реда на чл.176, 186 и 190 от ГПК в открито заседание, както е посочил в доклада. Разглеждането на делото в о. з. е приключило с указанието по чл.315, ал.2 от ГПК. На съобщената в с. з. дата съдът е обявил решението си по делото. Срокът за обжалване на постановеното решение тече от предварително посочения ден за неговото обявяване, когато е обявено на този ден, съобр. специалното правило на чл.315, ал.2 от ГПК – ТР №12/12 г., опр. по ч. гр. д. №568/12 г. на първо г. о. на ВКС, както е приел и въззивният съд. Към подаване на въззивната жалба този срок е изтекъл, поради което жалбата е недопустима и не може да бъде разгледана.</w:t>
        <w:tab/>
        <w:br/>
        <w:tab/>
        <w:t xml:space="preserve"> </w:t>
        <w:tab/>
        <w:br/>
        <w:tab/>
        <w:t xml:space="preserve"> Частната жалба е неоснователна – въззивното определение е правилно и следва да бъде оставено в сила. Поради изложеното ВКС на РБ, трето гр. отд.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В СИЛА определение на Окръжен съд Пловдив по гр. д. №3414/12 г. от 13.11.12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