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№246/23.05.2025 по ч. нак. д. №469/2025 на ВКС, докладвано от съдия Деница Вълкова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246</w:t>
        <w:tab/>
        <w:br/>
        <w:tab/>
        <w:t xml:space="preserve"/>
        <w:tab/>
        <w:br/>
        <w:tab/>
        <w:t xml:space="preserve"> гр. София, 23.05.2025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втори май през две хиляди двадесет и пета година в следния състав: Председател:Ружена Керанова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като разгледа докладваното от Деница Вълкова Касационно частно наказателно дело № 20258003200469 по описа за 2025 година 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от НПК за промяна на местната подсъдност за разглеждане на НЧХД № 20231630201397/2023 г. по описа на Районен съд – Монтана.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 и съобрази закона, намира, че са налице условията по чл. 43, т. 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Производството по посоченото НЧХдело е образувано в Районен съд – Монтана след като с Определение №530/20.11.2023г. по н. ч.д. № 1036/2023г. по описа на ВКС, трето н. о., местната подсъдност по НЧХД № 445/2023г. по описа на РС - Лом, образувано по тъжба на частния тъжител С. Х. А. с обвинение против С. Й. Т. по чл.182, ал.2 от НК за неизпълнение на влязло в сила съдебно решение, е била променена след самоотводи от всички съдии в този съд и делото е било изпратено за разглеждане от РС - Монтана. Съдиите от този съд също последователно са депозирали самоотводи с аналогични мотиви с тези на съдиите от РС-Лом, а именно, че направените от частния тъжител искания за отводите им и изразените от него съмнения в тяхната безпристрастност обуславят предпоставките за отвеждането им по чл.29, ал.2 от НПК. </w:t>
        <w:tab/>
        <w:br/>
        <w:tab/>
        <w:t xml:space="preserve"/>
        <w:tab/>
        <w:br/>
        <w:tab/>
        <w:t xml:space="preserve">С определение № 132/15.05.2025 г. на съдия при РС – Монтана производството по делото е прекратено и същото е изпратено на ВКС за определяне на друг еднакъв по степен съд, който да го разгледа.</w:t>
        <w:tab/>
        <w:br/>
        <w:tab/>
        <w:t xml:space="preserve"/>
        <w:tab/>
        <w:br/>
        <w:tab/>
        <w:t xml:space="preserve">Изложеното налага извода, че повторно е налице хипотезата на чл. 43, т. 3 от НПК, тъй като всички съдии от състава на РС - Монтана, който в резултат на променената от ВКС местна подсъдност е следвало да разгледа делото, са се отвели от неговото разглеждане. Необходимо е определянето на друг, еднакъв по степен съд, защото съдът, на който делото е подсъдно към момента, не може да образува съдебен състав и депозираните съдебни актове за самоотводите на съдиите не подлежат на съдебен контрол. Делото следва да бъде изпратено на Районен съд – Костинброд, който е сравнително близо по териториален критерий до РС - Монтана и участието на страните в съдебно заседание няма да създаде особени затруднения. Същевременно РС – Костинброд е извън съдебния район на Окръжен съд - Монтана, поради което след промяната на подсъдността той няма да осъществява въззивния контрол на обжалваемите съдебни актове на РС – Костинброд, което също следва да бъде отчетено с оглед изразените в писмена молба от частния тъжител съмнения за непредубедеността на съдиите и в този съд (вж. л.255 – 256 от НЧХделото на РС – Монтана).</w:t>
        <w:tab/>
        <w:br/>
        <w:tab/>
        <w:t xml:space="preserve"/>
        <w:tab/>
        <w:br/>
        <w:tab/>
        <w:t xml:space="preserve">По изложените съображения и на основание чл. 43, т. 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НЧХД №20231630201397/2023 г. по описа на Районен съд – Монтана на Районен съд – Костинброд за разглеждане.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Копие от настоящето определение да се изпрати на Районен съд – Монтана.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