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№2635/23.05.2025 по гр. д. №1785/2025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2635</w:t>
        <w:tab/>
        <w:br/>
        <w:tab/>
        <w:t xml:space="preserve"/>
        <w:tab/>
        <w:br/>
        <w:tab/>
        <w:t xml:space="preserve">гр.София, 23.05.2025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деветнадесети май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изслуша докладваното от съдия Ерик Василев гр. д. № 1785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чл.7 ЗАдв.</w:t>
        <w:tab/>
        <w:br/>
        <w:tab/>
        <w:t xml:space="preserve"/>
        <w:tab/>
        <w:br/>
        <w:tab/>
        <w:t xml:space="preserve">Образувано по жалба вх.№ 793/14.04.2025 г. на адвокат М. Г. К. от АК–Плевен и кандидат за член на Адвокатски съвет на АК–Плевен и по жалба вх.№ 744/07.04.2025 г. на адвокат Х. Т. Т., като кандидат за член на Адвокатски съвет и Контролен съвет на АК–Плевен, срещу решение № 1617 от 06.03.2025 г. на Висш адвокатски съвет, с което са оставени без разглеждане като процесуално недопустими жалбите им против решение от 25.01.2025 г. и решение от 02.02.2025 г. допълнено с решение от 03.02.2025 г., на Избирателната комисия при Адвокатска колегия – Плевен в частта относно избор на председател на колегията, на председател на Дисциплинарния съд, на членове на Дисциплинарния съд и членове на Контролния съвет, както и в частта, в която са оставени без уважение жалбите на адвокат М. Г. К. и на адвокат Х. Т. Т. в останалата обжалвана част относно избор на членове на Адвокатския съвет.</w:t>
        <w:tab/>
        <w:br/>
        <w:tab/>
        <w:t xml:space="preserve"/>
        <w:tab/>
        <w:br/>
        <w:tab/>
        <w:t xml:space="preserve">В касационните жалби срещу първоначалния и допълнително проведен избор на 25.01.2025 г. и 02.02.2025 г. за органи на Адвокатска колегия – Плевен са изложени доводи за нищожност на взетите решения, в нарушение на чл.101, ал.1 и 2 от Закона за адвокатурата поради непълен състав на избирателната комисия и избирателното бюро, както и поради тяхната незаконосъобразност, с оглед нарушаване на правилата за упражняване правото на избор и ограничаване на избирателните права на адвокатите поради липса на информация: на списъци на адвокатите допуснати и недопуснати до участие на събранието; на данни за преброителите и наблюдателите; на представляваните с пълномощно /част от които са попълнени ръкописно/.</w:t>
        <w:tab/>
        <w:br/>
        <w:tab/>
        <w:t xml:space="preserve"/>
        <w:tab/>
        <w:br/>
        <w:tab/>
        <w:t xml:space="preserve">Настоящият състав на Върховния касационен съд, намира че следва да се даде възможност на жалбоподателите - адвокат М. Г. К. и адвокат Х. Т. Т., да посочат лицата, избрани като членове на Адвокатския съвет, Контролния съвет и Дисциплинарния съд при Адвокатска колегия – Плевен, които да бъдат конституирани като страни в процеса, с оглед качеството им на необходими другари.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ДВИЖЕНИЕ жалба вх.№ 793 от 14.04.2025 г. на адвокат М. Г. К. и жалба вх.№ 744 от 07.04.2025 г. на адвокат Х. Т. Т..</w:t>
        <w:tab/>
        <w:br/>
        <w:tab/>
        <w:t xml:space="preserve"/>
        <w:tab/>
        <w:br/>
        <w:tab/>
        <w:t xml:space="preserve">УКАЗВА на жалбоподателите адвокат М. Г. К. и адвокат Х. Т. Т., в двуседмичен срок да посочат лицата, избрани като членове на Адвокатския съвет, Контролния съвет и Дисциплинарния съд при Адвокатска колегия – Плевен, които да бъдат конституирани като страни в процеса, с оглед качеството им на необходими другари.</w:t>
        <w:tab/>
        <w:br/>
        <w:tab/>
        <w:t xml:space="preserve"/>
        <w:tab/>
        <w:br/>
        <w:tab/>
        <w:t xml:space="preserve">При неизпълнение на указанията в срок, жалбите ще бъдат върнати.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