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№125/07.01.2019 по адм. д. №12902/2017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 във вр. с чл.9б от ЗМДТ (ЗАКОН ЗЗД МЕСТНИТЕ ДАНЪЦИ И ТАКСИ) (ЗМДТ).</w:t>
        <w:tab/>
        <w:br/>
        <w:tab/>
        <w:t xml:space="preserve">Образувано е по касационна жалба на „Т. Т” АД, със седалище и адрес на управление гр. Т., ЕИК 110015891 срещу Решение № 84 от 16.06.2017 г. по адм. дело № 132/2016 г. по описа на Административен съд – Ловеч (АС-Ловеч), В ЧАСТТА, с която е отхвърлена жалбата на дружеството срещу Акт за установяване на задължения по декларация (АУЗД) № АУ001672 от 18.12.2015 г., издаден от орган по приходите в О. Т, в частта, потвърдена с Решение № И-МП-15 от 18.03.2016 г. на началник отдел „Местни приходи” при О. Т за определените размери за данък недвижими имоти (ДНИ), както следва: за 2010 г. – 32,87 лв., за 2011 г. – 643,74 лв., за 2012 г. – 640,12 лв., и определените размери за такса битови отпадъци (ТБО), както следва: за 2010 г. – 287,63 лв., за 2011 г. – 5310,83 лв., за 2012 г. – 5280,96 лв. и за 2013 г. – 4773,71 лв.</w:t>
        <w:tab/>
        <w:br/>
        <w:tab/>
        <w:t xml:space="preserve">Касаторът навежда доводи за неправилност на решението поради необоснованост, съществени нарушения на съдопроизводствените правила и нарушения на материалния закон – касационни основания по чл. 209, т. 3 АПК. Твърди се, че съдът неправилно е преценил АУЗД за законосъобразен тъй като при липсата на каквито и да е мотиви, органът по приходите е приел, че ТБО за периода 2010 – 2013 по отношение на процесния имот следва да се начисли на база данъчна оценка на имота по декларация от 2013 г. За същия имот „Общински пазари” ЕООД е заплатило ТБО на база заявен „Бобър”, но през този период „Т. Т” АД не е било собственик на имота и обективно няма как да подаде заявление за определяне на ТБО за същия имот на база „Бобър”. Едва след прогласяване на нищожността на извършената продажба на имота е подадена декларация по чл. 11 ЗМДТ. В акта липсват мотиви защо се приема този начин на изчисляване на ТБО. Оспореният акт изцяло възпроизвежда отмененият такъв, което обуславя неговата нищожност. Съдът не е извършил проверка дали са спазени указанията на съда по влязлото в сила решение по адм. д. № 302/2013 г. по описа на АС-Ловеч, поради което е допуснал съществено нарушение на съдопроизводствените правила.</w:t>
        <w:tab/>
        <w:br/>
        <w:tab/>
        <w:t xml:space="preserve">Иска се отмяната на първоинстанционния съдебен акт и постановяване на ново решение, с което да се прогласи нищожност на акта в обжалваната му част. Претендират се разноски за двете съдебни инстанции.</w:t>
        <w:tab/>
        <w:br/>
        <w:tab/>
        <w:t xml:space="preserve">Ответната страна – Началник отдел „Местни приходи” при община Т. не изразява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намира подадената касационна жалба за допустима, като подадена в срок, от активно легитимирано лице, срещу подлежащ на обжалване, валиден и допустим съдебен акт. По същество жалбата е основателна по следните съображения:</w:t>
        <w:tab/>
        <w:br/>
        <w:tab/>
        <w:t xml:space="preserve">За да постанови обжалвания съдебен акт, първоинстанционният съд е приел от фактическа страна следното:</w:t>
        <w:tab/>
        <w:br/>
        <w:tab/>
        <w:t xml:space="preserve">С Акт за установяване на задължения по чл. 107, ал. 3 от ДОПК № АУ001672/18.12.2015 г., издаден от М.Н - гл. експерт Отдел "Местни приходи", О. Т, са установени задълженията за ДНИ за периоди: 2010 г., 2011 г., 2012 г. и ТБО за периоди: 2010 г., 2011 г., 2012 г. и 2013 г. и лихви върху тях, изчислени към 18.12.2015 г., съгласно таблица, неразделна част от акта.</w:t>
        <w:tab/>
        <w:br/>
        <w:tab/>
        <w:t xml:space="preserve">С Решение № И-МП-15/18.03.2016 г. на Началник отдел "Местни приходи" при О. Т, на основание чл. 4, ал. 5 от ЗМДТ и чл. 155, ал. 2 от ДОПК е потвърден Акт за установяване на задължения по чл. 107, ал. 3 от ДОПК № АУ001672/18.12.2015 г., в частта му за определените размери за ДНИ, както следва: за 2010 г. - 32,87 лв., за 2011 г. - 643,74 лв., за 2012 г. - 640,12 лв. и в частта му за определените размери на ТБО, както следва: за 2010 г. - 287,63 лв., за 2011 г. - 5310,83 лв., за 2012 г. - 5280,96 лв. и за 2013 г. - 4773,71 лв.</w:t>
        <w:tab/>
        <w:br/>
        <w:tab/>
        <w:t xml:space="preserve">С декларация вх.№ ДК 14002590 от 26.11.2015 г. по чл. 14 от ЗМДТ "Т. Т" АД е декларирало недвижим имот, находящ се в гр. Т., ул. "В.Л" № 158.</w:t>
        <w:tab/>
        <w:br/>
        <w:tab/>
        <w:t xml:space="preserve">По делото е приложено Решение № 39 от 25.10.2011 г., по гр. д. № 8/2011 г. по описа на Окръжен съд - Ловеч, влязло в сила на 14.03.2013 г., като видно от същото решение е призната нищожността на договора за покупко-продажба сключен през 2010 г. между "Т. Т" АД и "Общински пазари" ЕООД.</w:t>
        <w:tab/>
        <w:br/>
        <w:tab/>
        <w:t xml:space="preserve">С решение № 41 от 08.05.2014 г., постановено по адм. д. № 302/2013 г. на АС - Ловеч, влязло в сила на 27.05.2014 г., е отменен Акт за установяване на задължение по декларация №АУ000325/23.08.2013 г. издаден от М.М - ст. експерт в отдел "Местни приходи" при О. Т, изменен с Решение № 0502-80/05.11.2013 г. на началник отдел "Местни приходи" О. Т, с който на жалбоподателя е определено задължение за внасяне на данък върху недвижимите имоти за 2010 г., 2011 г. и 2012 г. и за такса битови отпадъци за същия период и е върната преписката на органа за произнасяне при съобразяване с указанията на съда. Решението не е обжалвано и е влязло в сила на 27.05.2014 г.</w:t>
        <w:tab/>
        <w:br/>
        <w:tab/>
        <w:t xml:space="preserve">В процесния АУЗД, в оспорената му част, изрично е посочено, че е издаден в изпълнение на решение № 41 от 08.05.2014 г., постановено по адм. д. № 302/2013 г. на АС - Ловеч.</w:t>
        <w:tab/>
        <w:br/>
        <w:tab/>
        <w:t xml:space="preserve">За да отхвърли жалбата по същество, първоинстанционният съд е приел, че процесният АУЗД № АУ001672/18.12.2015 г. е издаден от компетентен орган, в предписаната от закона форма и съдържание, без допуснати съществени нарушения на административнопроизводствените правила и в съответствие с материалния закон.</w:t>
        <w:tab/>
        <w:br/>
        <w:tab/>
        <w:t xml:space="preserve">Съдът, позовавайки се на приетото по делото заключение на вещото лице, е приел, че размерите на задълженията за ДНИ за процесния имот за 2010 г., 2011 г. и 2012 г. са правилно определени по размер с оспорения АУЗД.</w:t>
        <w:tab/>
        <w:br/>
        <w:tab/>
        <w:t xml:space="preserve">По оспорването на АУЗД в частта, с която са определени задължения за ТБО за периода 2010 г. - 2013 г., съдът е посочил, че както по отделни точки, така и общо размерът на задълженията на дружеството-жалбоподател е изчислен съобразно изискванията на закона и приложимата Наредба за определянето и администрирането на местните такси и цени на услуги на територията на О. Т, относимите решения на ОбС – Троян и заповеди на Кмета на О. Т на основание чл. 44, ал. 2 ЗМСМА и чл. 63, ал. 2 ЗМДТ.</w:t>
        <w:tab/>
        <w:br/>
        <w:tab/>
        <w:t xml:space="preserve">Въз основа на представените по делото заповеди на Кмета на О. Т, съдът е приел, че територията на процесния имот попада в райони, в които се предоставят услугите по чл. 62 ЗМДТ, като услугите са реално предоставени.</w:t>
        <w:tab/>
        <w:br/>
        <w:tab/>
        <w:t xml:space="preserve">По делото не е било спорно, че "Т. Т" АД не е подавало декларация за вида и броя на съдовете за съхраняване на битови отпадъци. Това право няма как да е било упражнено, предвид добросъвестно декларирания собственик за процесния период. Не е било спорно и обстоятелството, че "Общински пазари" ЕООД е подавал декларация за вида и броя на съдовете за съхраняване на битови отпадъци през процесния период и е заплащал ТБИ на основание чл. 67, ал. 1 ЗМДТ и Наредба за определянето и администрирането на местните такси и цени на услуги на територията на О. Т.</w:t>
        <w:tab/>
        <w:br/>
        <w:tab/>
        <w:t xml:space="preserve">При тези данни първоинстанционният съд е приел, че дължимите ТБО са правилно определени на основание чл. 67, ал. 2 ЗМДТ, тъй като, при липса на заявени от "Т. Т" АД вид и брой съдове за съхраняване на битови отпадъци през процесния период, действителният обем генерирани отпадъци не може да бъде установен.</w:t>
        <w:tab/>
        <w:br/>
        <w:tab/>
        <w:t xml:space="preserve">Като е приел, че АУЗД е издаден от компетентен орган, в предвидената от закона форма, при спазване на административнопроизводствените правила и в съответствие с материалноправните разпоредби, първоинстанционният съд е отхвърлил оспорването на "Т. Т" АД. Решението е неправилно.</w:t>
        <w:tab/>
        <w:br/>
        <w:tab/>
        <w:t xml:space="preserve">"Общински пазари" ЕООД е декларирало процесния недвижим имот през 2010 г., позовавайки се на договор за покупко-продажба, сключен с "Т. Т" АД на 10.02.2010 г. До закриване на неговата партидата за имота това дружество е данъчно-задължено лице като собственик на недвижимия имот. Партидата на "Общински пазари" ЕООД е закрита, след като "Т. Т" АД е подало декларация по чл. 14 ЗМДТ вх. № ДК14002590/26.11.2015 г.</w:t>
        <w:tab/>
        <w:br/>
        <w:tab/>
        <w:t xml:space="preserve">Безспорно по делото е, че "Общински пазари" ЕООД след сключването на договора за покупко-продажба с "Т. Т" АД декларирало процесния имот по реда на чл. 14 ЗМДТ. С това то се идентифицирало пред данъчните органи като данъчно задължено лице - собственик на подлежащ на облагане с данък по смисъла на чл. 10, ал. 1 ЗМДТ имот. Собственикът е задълженото лице по чл. 14 ЗМДТ, както и по чл. 64 ЗМДТ. С влизането в сила на съдебното решение, с което е обявена нищожността на сделката - 16.07.2013 г., презумпцията, че деклариралото се като собственик "Общински пазари" ЕООД е било собственик е оборена. Обявената нищожност на правната сделка довела до възстановяване на даденото и дала основание на "Т. Т" АД да счете себе си отново за собственик на процесния имот, но за данъчни цели в периода до подаване на декларацията задължен субект за процесния имот е било "Общински пазари" ЕООД. Именно то се легитимирало като собственик и следователно имало качеството на задължен субект и за времето, през което имотът е бил прехвърлен в собственост на "Общински пазари" ЕООД, то дължи ДНИ и ТБО. Ефектът на отмяната на правното основание за покупко-продажбата поражда правото на дружеството-несобственик да предяви иск за неоснователно обогатяване или получено без основание, или на отпаднало основание, изразяващо се в стойността на недължимо платените ДНИ и ТБО.Вяване на платеното в полза на друг правен субект следва да се реализира по гражданскоправен ред. За административния орган е без значение кой е платил публичните задължения. Ето защо в конкретното производство е ирелевантен фактът, че на "Общински пазари" ЕООД е издаден АПВ. Действията на администрацията по връщане на редовно платените данъци и такси от "Общински пазари" ЕООД за периода, в който това дружество е било собственик на конкретния недвижим имот, са неотносими за това дали "Т. Т" АД е имала такива задължения за периода 2010 г. - 2013 г.</w:t>
        <w:tab/>
        <w:br/>
        <w:tab/>
        <w:t xml:space="preserve">В съответствие с чл. 10, ал. 1 ЗМДТ, с данък недвижими имоти се облагат разположените на територията на страната сгради и поземлени имоти. Таксата битови отпадъци се заплаща от лицата по чл. 11 ЗМДТ за имотите на територията на общината. Тези публични задължения следват имота, а не субекта. В този контекст решението на гражданския съд по чл. 26 ЗЗД не засяга административното правоотношение между "Общински пазари" ЕООД и общината. За посочения в АУЗД период 2010 г. - 2013 г. "Общински пазари" ЕООД е бил деклариран собственик на имота, поради което е бил данъчно задължено лице за този период.</w:t>
        <w:tab/>
        <w:br/>
        <w:tab/>
        <w:t xml:space="preserve">За целите на данъчното облагане от значение са единствено представените от дружеството-приобретател на имота документи за собственост, съгласно които за обхванатия от АУЗД период същото се е легитимирало като собственик на имота. Обстоятелството, че установената от съда нищожност на сделката има за правна последица връщане на имота в патримониума на касатора, не произвежда ефект в отношенията между него и данъчната администрация, защото за процесния период носител на задължението по ЗМДТ е бил приобретателят по сделката в качеството му на деклариран собственик. В тази връзка следва да бъде отбелязано, че указанията на съда по тълкуването и прилагането на закона съдържащи се в мотивите на решение № 41/08.05.2014 г. по адм. д. № 302/2013 г. на Административен съд Ловеч, не са задължителни за настоящия съдебен състав.</w:t>
        <w:tab/>
        <w:br/>
        <w:tab/>
        <w:t xml:space="preserve">По изложените съображения, установените с АУЗД, в оспорваната му част, публични задължения за ДНИ и ТБО са определени в противоречие с материалноправните разпоредби. За посочения в АУЗД период касаторът не е бил данъчно задължено лице и неправилно са му начислени местни данъци и такси върху имота за този период. Като е формирал извод в обратния смисъл, първоинстанционният съд е приложил неправилно материалния закон. Поради това обжалваното решение следва да бъде отменено и вместо него да бъде постановено друго, с което АУЗД бъде отменен като незаконосъобразен в обжалваната част.</w:t>
        <w:tab/>
        <w:br/>
        <w:tab/>
        <w:t xml:space="preserve">С оглед изхода на спора, следва да бъде отменено и решението в частта относно присъдените разноски в първоинстанционното производство.</w:t>
        <w:tab/>
        <w:br/>
        <w:tab/>
        <w:t xml:space="preserve">На основание чл. 161, ал. 1 ДОПК, своевременно направеното искане от касатора за заплащане на направените разноски за две съдебни инстанции е основателно. На касатора следва да бъдат присъдени разноски в общ размер на 1345 лева, от които 720 лева разноски направени в първоинстанционното производство (50 лева платена държавна такса, 500 лева платено адвокатско възнаграждение и 170 лева платено възнаграждение за вещо лице) и 625 лева разноски за касационното производство (25 лева платена държавна такса и 600 лева платено адвокатско възнаграждение по Договор за правна защита и съдействие от 26.06.2016 г.).</w:t>
        <w:tab/>
        <w:br/>
        <w:tab/>
        <w:t xml:space="preserve">Воден от горното и на основание чл. 221, ал. 2 АПК Върховният административен съд, седмо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ОТМЕНЯ Решение № 84 от 16.06.2017 г. по адм. дело № 132/2016 г. по описа на Административен съд – Ловеч, В ЧАСТТА, с която е отхвърлена жалбата на дружеството срещу Акт за установяване на задължения по декларация № АУ001672 от 18.12.2015 г., издаден от орган по приходите в О. Т, в частта относно определените размери за данък недвижими имоти, както следва: за 2010 г. – 32,87 лв., за 2011 г. – 643,74 лв., за 2012 г. – 640,12 лв., и определените размери за такса битови отпадъци, както следва: за 2010 г. – 287,63 лв., за 2011 г. – 5310,83 лв., за 2012 г. – 5280,96 лв. и за 2013 г. – 4773,71 лв. и в ЧАСТТА, с която е осъдена „Т. Т” АД да заплати на О. Т сумата от 830 (осемстотин и тридесет) лева, разноски по делото, и вместо него ПОСТАНОВЯВА:</w:t>
        <w:tab/>
        <w:br/>
        <w:tab/>
        <w:t xml:space="preserve">ОТМЕНЯ Акт за установяване на задължения по декларация № АУ001672 от 18.12.2015 г., издаден от орган по приходите в О. Т, в частта относно определените размери за данък недвижими имоти, както следва: за 2010 г. – 32,87 лв., за 2011 г. – 643,74 лв., за 2012 г. – 640,12 лв., и определените размери за такса битови отпадъци, както следва: за 2010 г. – 287,63 лв., за 2011 г. – 5310,83 лв., за 2012 г. – 5280,96 лв. и за 2013 г. – 4773,71 лв.</w:t>
        <w:tab/>
        <w:br/>
        <w:tab/>
        <w:t xml:space="preserve">ОСЪЖДА О. Т да заплати на „Т. Т” АД със седалище и адрес на управление гр. Т., ЕИК 110015891, сумата от 1345 (хиляда триста четиридесет и пет)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