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№595/15.01.2019 по адм. д. №12947/2017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и сл. от Административно-процесуалния кодекс (АПК).</w:t>
        <w:tab/>
        <w:br/>
        <w:tab/>
        <w:t xml:space="preserve">Образувано е по жалба от Р.Б, нотариус с район на действие съдебния район на Районен съд Трън, против мълчалив отказ на министъра на правосъдието да се произнесе по нейно заявление с вх. № 94-Р-37 от 12.09.2017 г., съдържащо искане за преместването и на основание чл. 34б от ЗННД (ЗАКОН ЗЗД НОТАРИУСИТЕ И НОТАРИАЛНАТА ДЕЙНОСТ) (ЗННД) в друг район на действие. Жалбоподателката счита, че мълчаливият отказ е незаконосъобразен, като постановен при допуснати съществени нарушения на административно-производствените правила, приложимите материалноправни разпоредби и несъответствие с целта на закона. Иска отмяната му, а преписката върната на административния орган за ново произнасяне.</w:t>
        <w:tab/>
        <w:br/>
        <w:tab/>
        <w:t xml:space="preserve">Ответникът - Министърът на правосъдието, чрез упълномощен процесуален представител, юрисконсулт Рътарова, излага доводи за неоснователност на жалбата и моли същата да бъде отхвърлена.</w:t>
        <w:tab/>
        <w:br/>
        <w:tab/>
        <w:t xml:space="preserve">Заинтересованата страна – Съвета на нотариусите на Нотариалната камара на Р. Б не взема становище по съществото на спора.</w:t>
        <w:tab/>
        <w:br/>
        <w:tab/>
        <w:t xml:space="preserve">Жалбата е подадена в срока по чл. 149 АПК, от надлежна страна, поради което е процесуално допустима</w:t>
        <w:tab/>
        <w:br/>
        <w:tab/>
        <w:t xml:space="preserve">Със заявление вх. № 94-Р-37 от 12.09.2017 г., Р.Б, нотариус с район на действие съдебния район на Районен съд Трън, е поискала на основание чл. 34б ЗННД да бъде преместена като нотариус с район на действие Районен съд София. Искането си основава на посочени в заявлението обстоятелства, настъпили след придобиване на правоспособност като нотариус, изразяващи се във влошено лично здравословно състояние, това на нейната майка и на едно от децата и. Твърди невъзможност за получаване на адекватна медицинска помощ в [населено място] и произтичаща от това необходимост от всекидневно пътуване по 170 км. Счита, че тези причини основават невъзможност да упражнява функциите на нотариус в съществуващия район на действие.</w:t>
        <w:tab/>
        <w:br/>
        <w:tab/>
        <w:t xml:space="preserve">Към искането си е приложила посочената в него медицинска документация, на която основава твърдяното здравословно състояние, протоколно определение от 13.05.2016 г. по НОХД №87/2016 г. по описа на Районен съд Брезник, удостоверение за родените от майката деца, постановление за възлагане на недвижим имот, находящ се в [населено място].</w:t>
        <w:tab/>
        <w:br/>
        <w:tab/>
        <w:t xml:space="preserve">С писмо от 15.09.2017 г. председателят на съвета по чл. 34б ЗННД, създаден със заповед от 08.09.2017 г. на министъра на правосъдието, е отправил искане до председателя на Съвета на нотариусите за становище по подаденото от Борисова заявление. Няма взето решение от Съвета на нотариусите по отправеното до него искане.</w:t>
        <w:tab/>
        <w:br/>
        <w:tab/>
        <w:t xml:space="preserve">Министърът на правосъдието не се е произнесъл по подаденото заявление в установения в чл. 34б, ал. 4 ЗННД 14 – дневен срок.</w:t>
        <w:tab/>
        <w:br/>
        <w:tab/>
        <w:t xml:space="preserve">По делото е представено писмо изх. №634/21.06.2018 г. на административния секретар на Нотариалната камара, съгласно което към 26.09.2017 г. броят на вписаните нотариуси с район на действие Софийски районен съд е 135. Съгласно писмо на Главна дирекция „Гражданска регистрация и административно обслужване“ от 27.03.2018 г. броят на населението по постоянен адрес в Столична община към 15.09.2017 г. е 1 462 435 лица.</w:t>
        <w:tab/>
        <w:br/>
        <w:tab/>
        <w:t xml:space="preserve">По делото е назначена комплексна съдебно-медицинска експертиза, която е депозирала писмено заключение. Съгласно заключението: за диагностицираните заболявания на стомашно-чревния тракт на жалбоподателката се изисква спазването на диетичен и хранителен режим; за установеното ендокринологично заболяване се налагат системни консултации и изследвания и приемане на медикаменти; относно установени „други разстройства на зрението са необходими периодични консултации със специалист; за установеното доброкачествено новообразувание на млечната жлеза е препоръчано оперативно лечение в планов порядък; периферните световъртежи и главоболие подлежи на лечение в амбулаторни условия; шийната остеохондроза налага системно и комплексно лечение от специалисти; пристъпите на световъртеж са трудно предвидими, като конкретно при жалбоподателката пътуването в превозни средства и шофиране води до повишен риск от появата му. Съдът приема заключението на експертизата като мотивирано и компетентно, основано на представената по делото медицинска документация.</w:t>
        <w:tab/>
        <w:br/>
        <w:tab/>
        <w:t xml:space="preserve">Разпоредбата на чл. 34б, ал. 4 ЗННД задължава министъра на правосъдието да се произнесе с акт в писмена форма, независимо дали този акт ще бъде заповед, с която ще се уважи молбата за преместване, или ще бъде отказ поради липсва на основания за преместване. Този извод се налага от тълкуването на правната норма, която е специална по отношение на АПК и която задължава административния орган да се произнесе в писмена форма. В цитираната разпоредба изрично е посочено, че министърът на правосъдието се произнася в 14-дневен срок от постъпване на заявлението и че заповедта се съобщава на нотариуса и на Съвета на нотариусите по реда на ГПК. Същият извод следва и от тълкуването на следващата ал. 3 на чл. 34б ЗННД. В случая естеството на административния акт и изискването на специалния закон задължават административния орган да се произнесе мотивирано с писмен акт по молбата, подадена по реда на чл. 34б, ал. 1 ЗННД, която разпоредба се явява специална по отношение на разпоредбата на чл. 58, ал. 1 АПК и дерогира действието на последната като изключва възможността за законосъобразно формиране на мълчалив отказ.</w:t>
        <w:tab/>
        <w:br/>
        <w:tab/>
        <w:t xml:space="preserve">Неоснователно е твърдяното от ответника по жалбата, че мълчалив отказ в случая не е налице, предвид законовото му задължение за съгласуване на подаденото до него заявление с Нотариалната камара. Предвиденото в чл.34б, ал. 4 ЗННД съгласуване не освобождава министъра на правосъдието от задължението му, вменено със същата разпоредба, да се произнесе в установения в специалния закон 14-дневен срок, който започва да тече от датата на подаденото до него заявление.</w:t>
        <w:tab/>
        <w:br/>
        <w:tab/>
        <w:t xml:space="preserve">С оглед на изложеното съдът намира, че оспореният мълчаливият отказ на министъра на правосъдието по заявлението на Р.Б е постановен в нарушение на административнопроизводствените правила, поради което следва да бъде отменен като незаконосъобразен, а делото - върнато като преписка на министъра на правосъдието за произнасяне с мотивиран изричен акт след преценка на представените пред него и в хода на съдебното производство доказателства и установяване по надлежен ред осъществени ли са конкретните юридически факти, с чието настъпване правната норма свързва възможността за преместване на нотариуса, подал искането, от един район на действие в друг.</w:t>
        <w:tab/>
        <w:br/>
        <w:tab/>
        <w:t xml:space="preserve">С оглед изхода на спора искането на жалбоподателката за присъждане на разноски по делото е основателно. Следва да и бъдат присъдени такива в размер на 1110 лева, от които 10 лева внесена държавна такса, 600 лева внесен депозит за изготвяне на експертиза по делото и 500 лева адвокатско възнаграждение, заплатено по представения договор за правна защита и съдействие.</w:t>
        <w:tab/>
        <w:br/>
        <w:tab/>
        <w:t xml:space="preserve">Водим от горното и на основание чл. 172, ал. 2 и чл. 174 АПК, Върховния административен съд, трето отделениеРЕШИ: </w:t>
        <w:tab/>
        <w:br/>
        <w:tab/>
        <w:t xml:space="preserve">ОТМЕНЯ мълчаливия отказ на министъра на правосъдието да се произнесе по заявление вх. № 94-Р-37 от 12.09.2017 г. на Р.Б, нотариус с № 675 от регистъра на Нотариалната камара за преместването и в друг район на действие.</w:t>
        <w:tab/>
        <w:br/>
        <w:tab/>
        <w:t xml:space="preserve">ВРЪЩА преписката на министъра на правосъдието за произнасяне с изричен акт в 14-дневен срок от влизане на решението в сила.</w:t>
        <w:tab/>
        <w:br/>
        <w:tab/>
        <w:t xml:space="preserve">ОСЪЖДА Министерство на правосъдието да заплати на Р.Б, със съдебен адрес [населено място] [пк], [улица], ет. [номер] сума в размер на 1110 /хиляда сто и десет/ лева, разноски по делото.</w:t>
        <w:tab/>
        <w:br/>
        <w:tab/>
        <w:t xml:space="preserve">Решението подлежи на обжалване с касационна жалба в 14-дневен срок от съобщаването му на страните пред петчленен състав на Върховния административен съд.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