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№523/03.07.2014 по ч. търг. д. №1903/2014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ПРЕДСЕДАТЕЛ: НИКОЛА ХИТРОВ </w:t>
        <w:tab/>
        <w:br/>
        <w:tab/>
        <w:t xml:space="preserve"> </w:t>
        <w:tab/>
        <w:br/>
        <w:tab/>
        <w:t xml:space="preserve"> ЧЛЕНОВЕ: ЕЛЕОНОРА ЧАНАЧЕВА </w:t>
        <w:tab/>
        <w:br/>
        <w:tab/>
        <w:t xml:space="preserve"> </w:t>
        <w:tab/>
        <w:br/>
        <w:tab/>
        <w:t xml:space="preserve"> РОСИЦА БОЖИЛОВА </w:t>
        <w:tab/>
        <w:br/>
        <w:tab/>
        <w:t xml:space="preserve"> </w:t>
        <w:tab/>
        <w:br/>
        <w:tab/>
        <w:t xml:space="preserve">изслуша докладваното от съдията Чаначева ч. т. дело 1903/2014 година, за да се произнесе взе предвид следното:</w:t>
        <w:tab/>
        <w:br/>
        <w:tab/>
        <w:t xml:space="preserve"> </w:t>
        <w:tab/>
        <w:br/>
        <w:tab/>
        <w:t xml:space="preserve">Производството е образувано по частна касационна жалба на [фирма] – [населено място] срещу определение №23474 от 13.12.2013г. по ч. гр. д.14758/13г. на Софийски градски съд. </w:t>
        <w:tab/>
        <w:br/>
        <w:tab/>
        <w:t xml:space="preserve"> </w:t>
        <w:tab/>
        <w:br/>
        <w:tab/>
        <w:t xml:space="preserve">Върховният касационен съд, състав на първо търговско отделение, след като обсъди данните по делото намира следното:</w:t>
        <w:tab/>
        <w:br/>
        <w:tab/>
        <w:t xml:space="preserve"> </w:t>
        <w:tab/>
        <w:br/>
        <w:tab/>
        <w:t xml:space="preserve">Частната жалба е процесуално недопустима, поради което следва да бъде оставена без разглеждане.</w:t>
        <w:tab/>
        <w:br/>
        <w:tab/>
        <w:t xml:space="preserve"> </w:t>
        <w:tab/>
        <w:br/>
        <w:tab/>
        <w:t xml:space="preserve"> С определението, предмет на обжалване, постановено в производство по чл.418, ал.4 ГПК е потвърдено разпореждане от 23.08.2013г. по гр. д. 13687/13 на СРС, с което е отхвърлено заявление за издаване заповед за незабавно изпълнение по реда на чл.417 ГПК, в частта му за сумата 1083.93в. съставляваща възнаградителна лихва за периода 16.09.2009г.-27.03.2013г.</w:t>
        <w:tab/>
        <w:br/>
        <w:tab/>
        <w:t xml:space="preserve"> </w:t>
        <w:tab/>
        <w:br/>
        <w:tab/>
        <w:t xml:space="preserve">С т.8 на ТР ОСГТК №4/13г. от 18.06.2014г. е прието, че въззивните определения, постановени в заповедното производство, не подлежат на касационно обжалване.Следователно, обжалваното определение подлежи на двуинстанционно разглеждане, поради което след произнасяне на Софийски градски съд е изчерпан реда за обжалване и постановения от него акт е влязъл в сила, а подадената частна касационна жалба - недопустима.</w:t>
        <w:tab/>
        <w:br/>
        <w:tab/>
        <w:t xml:space="preserve"> </w:t>
        <w:tab/>
        <w:br/>
        <w:tab/>
        <w:t xml:space="preserve">Водим от гореизложеното Върховният касационен съд, състав на първо търговско отделение</w:t>
        <w:tab/>
        <w:br/>
        <w:tab/>
        <w:t xml:space="preserve"/>
        <w:tab/>
        <w:br/>
        <w:tab/>
        <w:t xml:space="preserve">ОПРЕДЕЛИ</w:t>
        <w:tab/>
        <w:br/>
        <w:tab/>
        <w:t xml:space="preserve"> </w:t>
        <w:tab/>
        <w:br/>
        <w:tab/>
        <w:t xml:space="preserve">: </w:t>
        <w:tab/>
        <w:br/>
        <w:tab/>
        <w:t xml:space="preserve"> </w:t>
        <w:tab/>
        <w:br/>
        <w:tab/>
        <w:t xml:space="preserve">ОСТАВЯ БЕЗ РАЗГЛЕЖДАНЕ </w:t>
        <w:tab/>
        <w:br/>
        <w:tab/>
        <w:t xml:space="preserve"> </w:t>
        <w:tab/>
        <w:br/>
        <w:tab/>
        <w:t xml:space="preserve">частната касационна жалба на [фирма] – [населено място] срещу определение №23474 от 13.12.2013г. по ч. гр. д.14758/13г. на Софийски градски съд. 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