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№90/25.06.2014 по търг. д. №3902/2013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90</w:t>
        <w:tab/>
        <w:br/>
        <w:tab/>
        <w:t xml:space="preserve"> </w:t>
        <w:tab/>
        <w:br/>
        <w:tab/>
        <w:t xml:space="preserve"> С., 25.06.2014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ТК</w:t>
        <w:tab/>
        <w:br/>
        <w:tab/>
        <w:t xml:space="preserve"> </w:t>
        <w:tab/>
        <w:br/>
        <w:tab/>
        <w:t xml:space="preserve"> І т. о. в публичното заседание на деветнадесети май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/>
        <w:tab/>
        <w:br/>
        <w:tab/>
        <w:t xml:space="preserve">при участието на секретаря Елеонора Стоянова, 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3902</w:t>
        <w:tab/>
        <w:br/>
        <w:tab/>
        <w:t xml:space="preserve"> </w:t>
        <w:tab/>
        <w:br/>
        <w:tab/>
        <w:t xml:space="preserve"> по описа за 2013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чл.303 ал.1 т.5 ГПК.</w:t>
        <w:tab/>
        <w:br/>
        <w:tab/>
        <w:t xml:space="preserve"> </w:t>
        <w:tab/>
        <w:br/>
        <w:tab/>
        <w:t xml:space="preserve"> Образувано по молбата на [фирма] за отмяна на основание чл.303 ал.1 т.5 ГПК на влязлото в сила Постановление за възлагане на недвижим имот, носещо дата 26.06.2012 год., издадено от ЧСИ рег.№ 860 В. Матова по изп. д.№ 20128600400004/2012 год. Взискател в изпълнителното производство е [фирма], а длъжник - [фирма] – длъжник. </w:t>
        <w:tab/>
        <w:br/>
        <w:tab/>
        <w:t xml:space="preserve"> </w:t>
        <w:tab/>
        <w:br/>
        <w:tab/>
        <w:t xml:space="preserve">Молителят [фирма] основава активното си процесуална легитимация на качеството на ипотекарен длъжник – ипотекирал е свой недвижим имот за обезпечаване на задължението на [фирма] към [фирма] за събирането на което е образувано изпълнителното производство. </w:t>
        <w:tab/>
        <w:br/>
        <w:tab/>
        <w:t xml:space="preserve"> </w:t>
        <w:tab/>
        <w:br/>
        <w:tab/>
        <w:t xml:space="preserve">Ответникът по молбата за отмяна [фирма], чрез представен по делото писмен отговор изразява становище, че молбата е недопустима. Изразил е при условията на евентуалност и становището, че тя е неоснователна.</w:t>
        <w:tab/>
        <w:br/>
        <w:tab/>
        <w:t xml:space="preserve"> </w:t>
        <w:tab/>
        <w:br/>
        <w:tab/>
        <w:t xml:space="preserve">Становището на настоящия съдебен състав, че молбата за отмяна </w:t>
        <w:tab/>
        <w:br/>
        <w:tab/>
        <w:t xml:space="preserve"> </w:t>
        <w:tab/>
        <w:br/>
        <w:tab/>
        <w:t xml:space="preserve">е неоснователна</w:t>
        <w:tab/>
        <w:br/>
        <w:tab/>
        <w:t xml:space="preserve"> </w:t>
        <w:tab/>
        <w:br/>
        <w:tab/>
        <w:t xml:space="preserve">, произтича от следното:</w:t>
        <w:tab/>
        <w:br/>
        <w:tab/>
        <w:t xml:space="preserve"> </w:t>
        <w:tab/>
        <w:br/>
        <w:tab/>
        <w:t xml:space="preserve">В молбата си за отмяна на възлагателното постановление, [фирма] се позовава на това, че не е бил редовно призоваван и е нарушено правото му на участие в изпълнителното производство. Нередовността на призоваването и опороченото му право на участие се изразява в това, че всички книжа и съобщения по изпълнителното дело за дружеството-молител са били връчвани на процесуалния му представител адв.Д., който е взел участие в същото изпълнително производство и като процесуален представител на присъединения взискател „Ф ХЛ.” при наличие на противоречиви интереси. Т.е. тезата на молителя, че е нарушено правото му на участие в изпълнителното производство се основава на твърдението за допуснато от адв.Д. нарушение на чл.43 ал.2 ЗАдв. </w:t>
        <w:tab/>
        <w:br/>
        <w:tab/>
        <w:t xml:space="preserve"> </w:t>
        <w:tab/>
        <w:br/>
        <w:tab/>
        <w:t xml:space="preserve">Договорът за правна защита и съдействие между [фирма] и адв.Д. е сключен на 13.03.2012 год. и нему са връчвани книжа и съобщения по изпълнителното дело, вкл. съобщението за насрочването на публична продан – връчено на 08.05.2012 год. Упълномощаването му от „ФХ Л.” носи дата 27.04.2012 год.</w:t>
        <w:tab/>
        <w:br/>
        <w:tab/>
        <w:t xml:space="preserve"> </w:t>
        <w:tab/>
        <w:br/>
        <w:tab/>
        <w:t xml:space="preserve">Преди всичко, дори наистина да е било налице нарушение на чл.43 ал.2 ЗАДВ от страна на адв.Д., то това не е опорочило процесуалните права на [фирма], а на присъединения взискател „Ф Х Л.”, доколкото възникването на представителната власт по отношение на него е последващо. На второ място, липсва конкретизация в какво точно се състои нередовността на призоваването, т. е. дали упражнявайки правомощията по чл.39 ал.1 ГПК за получаване на съобщения и книжа по делото, адв.Д. не е уведомявал дружеството и е осуетил участието му в изпълнителното производство чрез неговия законен представител. </w:t>
        <w:tab/>
        <w:br/>
        <w:tab/>
        <w:t xml:space="preserve"> </w:t>
        <w:tab/>
        <w:br/>
        <w:tab/>
        <w:t xml:space="preserve">Основанието по чл.303 ал.1 т.5 ГПК е предоставено на страната, която не е могла да вземе лично или чрез законния си представител участие в производството по делото и осутяването на упражняването на това нейно право да се дължи на допуснато нарушаване на съответните процесуални правила. В случая такова нарушение не е допуснато, а не е доказана и липсата на уведомяване, като пречка за участие в изпълнителното производство. </w:t>
        <w:tab/>
        <w:br/>
        <w:tab/>
        <w:t xml:space="preserve"> </w:t>
        <w:tab/>
        <w:br/>
        <w:tab/>
        <w:t xml:space="preserve">Присъждане на разноски не е поискано от ответната страна.</w:t>
        <w:tab/>
        <w:br/>
        <w:tab/>
        <w:t xml:space="preserve"> </w:t>
        <w:tab/>
        <w:br/>
        <w:tab/>
        <w:t xml:space="preserve">ВКС-Търговска колегия, състав на І т. о. счита, че молбата за отмяна е неоснователна, поради което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на [фирма] за отмяна на основание чл.303 ал.1 т.5 ГПК на влязлото в сила Постановление за възлагане на недвижим имот, носещо дата 26.06.2012 год., издадено от ЧСИ рег.№ 860 В. Матова по изп. д.№ 20128600400004/2012 год.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