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№247/24.06.2014 по търг. д. №148/2014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ab/>
        <w:br/>
        <w:tab/>
        <w:t xml:space="preserve"> О П Р Е Д Е Л Е Н И Е</w:t>
        <w:tab/>
        <w:br/>
        <w:tab/>
        <w:t xml:space="preserve"> </w:t>
        <w:tab/>
        <w:br/>
        <w:tab/>
        <w:t xml:space="preserve">№ 247</w:t>
        <w:tab/>
        <w:br/>
        <w:tab/>
        <w:t xml:space="preserve"> </w:t>
        <w:tab/>
        <w:br/>
        <w:tab/>
        <w:t xml:space="preserve"> С., 24.06.2014 год.</w:t>
        <w:tab/>
        <w:br/>
        <w:tab/>
        <w:t xml:space="preserve"> </w:t>
        <w:tab/>
        <w:br/>
        <w:tab/>
        <w:t xml:space="preserve">ВЪРХОВЕН КАСАЦИОНЕН СЪД</w:t>
        <w:tab/>
        <w:br/>
        <w:tab/>
        <w:t xml:space="preserve"/>
        <w:tab/>
        <w:br/>
        <w:tab/>
        <w:t xml:space="preserve">– Търговска колегия, І т. о.</w:t>
        <w:tab/>
        <w:br/>
        <w:tab/>
        <w:t xml:space="preserve"> </w:t>
        <w:tab/>
        <w:br/>
        <w:tab/>
        <w:t xml:space="preserve"> в закрито заседание на двадесет и четвърти юни през две хиляди и четиринадесета година в състав:</w:t>
        <w:tab/>
        <w:br/>
        <w:tab/>
        <w:t xml:space="preserve"/>
        <w:tab/>
        <w:br/>
        <w:tab/>
        <w:t xml:space="preserve">Председател: Дария Проданова</w:t>
        <w:tab/>
        <w:br/>
        <w:tab/>
        <w:t xml:space="preserve"> </w:t>
        <w:tab/>
        <w:br/>
        <w:tab/>
        <w:t xml:space="preserve"> Ирина Петрова</w:t>
        <w:tab/>
        <w:br/>
        <w:tab/>
        <w:t xml:space="preserve"> </w:t>
        <w:tab/>
        <w:br/>
        <w:tab/>
        <w:t xml:space="preserve"> Костадинка Недкова</w:t>
        <w:tab/>
        <w:br/>
        <w:tab/>
        <w:t xml:space="preserve"> </w:t>
        <w:tab/>
        <w:br/>
        <w:tab/>
        <w:t xml:space="preserve">като изслуша докладваното от съдията </w:t>
        <w:tab/>
        <w:br/>
        <w:tab/>
        <w:t xml:space="preserve"> </w:t>
        <w:tab/>
        <w:br/>
        <w:tab/>
        <w:t xml:space="preserve">Петрова </w:t>
        <w:tab/>
        <w:br/>
        <w:tab/>
        <w:t xml:space="preserve"> </w:t>
        <w:tab/>
        <w:br/>
        <w:tab/>
        <w:t xml:space="preserve">т. д. № 148 </w:t>
        <w:tab/>
        <w:br/>
        <w:tab/>
        <w:t xml:space="preserve"/>
        <w:tab/>
        <w:br/>
        <w:tab/>
        <w:t xml:space="preserve">по описа за 2014 год.</w:t>
        <w:tab/>
        <w:br/>
        <w:tab/>
        <w:t xml:space="preserve"> </w:t>
        <w:tab/>
        <w:br/>
        <w:tab/>
        <w:t xml:space="preserve">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чл.282,ал.5 ГПК.</w:t>
        <w:tab/>
        <w:br/>
        <w:tab/>
        <w:t xml:space="preserve"> </w:t>
        <w:tab/>
        <w:br/>
        <w:tab/>
        <w:t xml:space="preserve"> Постъпило е искане вх.№ 5628 от 16.06.2014г. от ЧСИ рег.№ 840 с район на действие [населено място]- М. Ц., внесената от [фирма] по специалната сметка на ВКС парична гаранция за обезпечаване спирането на изпълнението на решение № 523 от 31.10.2013г. по т. д.№ 704/2012г. на Пловдивски апелативен съд,</w:t>
        <w:tab/>
        <w:br/>
        <w:tab/>
        <w:t xml:space="preserve"/>
        <w:tab/>
        <w:br/>
        <w:tab/>
        <w:t xml:space="preserve"> в размер на 2 259 348лв., да бъде преведена по посочената банкова сметка на съдия изпълнителя за погасяване на задължението на дружеството по образуваното изпълнителното дело.</w:t>
        <w:tab/>
        <w:br/>
        <w:tab/>
        <w:t xml:space="preserve"> </w:t>
        <w:tab/>
        <w:br/>
        <w:tab/>
        <w:t xml:space="preserve"> Препис е изпратен на вносителя [фирма], което в отговор от 25.06.2014г. изразява становище, че внесеното обезпечение следва да бъде преведено по изпълнителното дело.</w:t>
        <w:tab/>
        <w:br/>
        <w:tab/>
        <w:t xml:space="preserve"> </w:t>
        <w:tab/>
        <w:br/>
        <w:tab/>
        <w:t xml:space="preserve">Върховният касационен съд, ТК, състав на І т. о., констатира следното:</w:t>
        <w:tab/>
        <w:br/>
        <w:tab/>
        <w:t xml:space="preserve"> </w:t>
        <w:tab/>
        <w:br/>
        <w:tab/>
        <w:t xml:space="preserve"> С определение № 731 от 05.11.2013г. по ч. т.д.№ 4070/2013г. на ВКС, ІІ т. о., е спряно, на основание чл.282,ал.2 ГПК изпълнението на невлязлото към момента в сила решение № 523 от 31.10.2013г. по в. т.д.№ 704/2012г. на Пловдивски апелативен съд срещу внесено обезпечение в размер на 2 259 348лв. /сумата 301 511лв. от общо внесените 2 560 859лв. е освободена и преведена с Определение № 836 от 05.12.2013г./. С определение № 496 от 13.06.2014г., постановено по настоящото дело, касационно обжалване не е допуснато и решението за уважаване на иска срещу [фирма] е влязло в сила. Към момента на постановяване на настоящото определение, сумата се намира в специалната сметка на ВКС и е именно в посочения размер, видно от приложената счетоводна справка. </w:t>
        <w:tab/>
        <w:br/>
        <w:tab/>
        <w:t xml:space="preserve"> </w:t>
        <w:tab/>
        <w:br/>
        <w:tab/>
        <w:t xml:space="preserve">Съгласно чл.282,ал.5 ГПК когато е обезпечено изпълнение на присъдено вземане, внесената като обезпечение сума се освобождава, ако искът бъде отхвърлен или производството бъде прекратено. Обезпечението подлежи на връщане на вносителя и при установяване погасяването на задължението. В настоящия случай осъдителното решение срещу едноличното акционерно дружество е влязло в сила. Видно от удостоверяването в молбата на ЧСИ, задължението не е погасено, а за събирането му е образувано изпълнително дело. Поради това, внесената за обезпечение сума следва да бъде преведена по него, като се нареди извършването на банков превод от особената сметка на ВКС за обезпечения, по сметката на ЧСИ за погасяване на задължението на [фирма].</w:t>
        <w:tab/>
        <w:br/>
        <w:tab/>
        <w:t xml:space="preserve"> </w:t>
        <w:tab/>
        <w:br/>
        <w:tab/>
        <w:t xml:space="preserve"> Предвид </w:t>
        <w:tab/>
        <w:br/>
        <w:tab/>
        <w:t xml:space="preserve"> </w:t>
        <w:tab/>
        <w:br/>
        <w:tab/>
        <w:t xml:space="preserve">изложеното</w:t>
        <w:tab/>
        <w:br/>
        <w:tab/>
        <w:t xml:space="preserve"> </w:t>
        <w:tab/>
        <w:br/>
        <w:tab/>
        <w:t xml:space="preserve">, ВКС-Търговска колегия, състав на І т. о. </w:t>
        <w:tab/>
        <w:br/>
        <w:tab/>
        <w:t xml:space="preserve"> </w:t>
        <w:tab/>
        <w:br/>
        <w:tab/>
        <w:t xml:space="preserve">ОПРЕДЕЛИ:</w:t>
        <w:tab/>
        <w:br/>
        <w:tab/>
        <w:t xml:space="preserve"/>
        <w:tab/>
        <w:br/>
        <w:tab/>
        <w:t xml:space="preserve">Освобождава сумата </w:t>
        <w:tab/>
        <w:br/>
        <w:tab/>
        <w:t xml:space="preserve"> </w:t>
        <w:tab/>
        <w:br/>
        <w:tab/>
        <w:t xml:space="preserve">2 259 348 лв</w:t>
        <w:tab/>
        <w:br/>
        <w:tab/>
        <w:t xml:space="preserve"> </w:t>
        <w:tab/>
        <w:br/>
        <w:tab/>
        <w:t xml:space="preserve">. /два милиона двеста петдесет и девет хиляди триста четиридесет и осем лева/, внесена по сметката за обезпечения на Върховен касационен съд от [фирма] с преводно нареждане от 04.11.2013г. </w:t>
        <w:tab/>
        <w:br/>
        <w:tab/>
        <w:t xml:space="preserve"/>
        <w:tab/>
        <w:br/>
        <w:tab/>
        <w:t xml:space="preserve">Да се извърши банков превод </w:t>
        <w:tab/>
        <w:br/>
        <w:tab/>
        <w:t xml:space="preserve"> </w:t>
        <w:tab/>
        <w:br/>
        <w:tab/>
        <w:t xml:space="preserve"> на същата сума 2 259 348лв. /два милиона двеста петдесет и девет хиляди триста четиридесет и осем лева/, от особената сметка на ВКС за обезпечения по банковата сметка на Частен съдебен изпълнител рег.№ 840 с район на действие [населено място]- М. Ц., в [фирма] IBAN [банкова сметка] B. по изпълнително дело № 20138400401338 с длъжник [фирма], [населено място], [община].</w:t>
        <w:tab/>
        <w:br/>
        <w:tab/>
        <w:t xml:space="preserve"> </w:t>
        <w:tab/>
        <w:br/>
        <w:tab/>
        <w:t xml:space="preserve"> Определението не подлежи на обжалване. </w:t>
        <w:tab/>
        <w:br/>
        <w:tab/>
        <w:t xml:space="preserve"/>
        <w:tab/>
        <w:br/>
        <w:tab/>
        <w:t xml:space="preserve">ПРЕДСЕДАТЕЛ: </w:t>
        <w:tab/>
        <w:br/>
        <w:tab/>
        <w:t xml:space="preserve"> </w:t>
        <w:tab/>
        <w:br/>
        <w:tab/>
        <w:t xml:space="preserve"> ЧЛЕНОВЕ: 1. </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