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№1302/04.11.2009 по адм. д. №6603/2009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Районно управление „Социално осигуряване” – Сливен против решение № 32 от 02.04.2009 г. по адм. дело № 228 / 2008 г. на Административен съд – Сливен. Поддържат се оплаквания за неправилност поради нарушение на материалния закон и необоснованост – касационни основания по чл. 209, т.3 от АПК.</w:t>
        <w:tab/>
        <w:br/>
        <w:tab/>
        <w:t xml:space="preserve">Ответната по жалбата страна, ТД ”Вита ЛМ” ООД, гр. С. счита същата за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С обжалваното съдебно решение първоинстанционният съд е отменил решение № 10 от 14.08.2008 г. на директора на Районно управление „Социално осигуряване” – Сливен и потвърденото с него разпореждане № 208 / 24.06.2008 г. на началник отдел „Краткосрочни плащания и контрол” при ТП на НОИ, издадено за събиране на сумите по ревизионен акт за начет вх. № 01 / 30.05.2008 г. в частта, с която търговецът е задължен да възстанови сумата 1506,19 лева - главница и 1175,02 лева – лихви, представляваща неправилно изплатени обезщетения на осигуреното лице М. К. М. за отглеждане на малко дете за периода м.07.2004 г. – м.07.2005 г..</w:t>
        <w:tab/>
        <w:br/>
        <w:tab/>
        <w:t xml:space="preserve">Административният съд правилно е приел, че полагането на труд и изплащането на трудово възнаграждение преди ползвания отпуск за отглеждане на малко дете не съставляват елементи от фактическия състав, пораждащ правото на парично обезщетение по чл.52а и чл.53, ал.1 от КСО.</w:t>
        <w:tab/>
        <w:br/>
        <w:tab/>
        <w:t xml:space="preserve">По делото не е спорно, че работничката М. К. М. е притежавала това право, породено от качеството и на осигурено лице във връзка с правоотношенията и с предишния и работодател, трудовият договор, с който е прекратен на 01.07.2004 г.. Същият ден тя е сключила нов трудов договор с ТД ”Вита ЛМ” ООД, гр. С. и е подала молба за ползване на допълнителен платен отпуск за отглеждане на малко дете, която е била удовлетворена. Ползването на отпуск по чл.164 от КТ е законово предвидена възможност, която не зависи от продължителността на трудовия стаж на работничката – майка при новия работодател и за реализирането на която не са установени ограничения. Законът не поставя условие да е започнало реално изпълнение на задълженията по трудовото правоотношение. Достатъчно е валидно сключен трудов договор, по който е упражнено правото по чл.164 от КТ. Съгласно чл.53, ал.1 от КСО при ползван допълнителен платен отпуск за отглеждане на малко дете, след изтичането на срока на платения отпуск за бременност и раждане за майката възниква правото на месечно парично обезщетение от държавното обществено осигуряване, без да се изисква новопридобит осигурителен стаж. ( В този смисъл решение №4283/31.03.2009г. по адм. дело №61/2009г. на Върховния административен съд, шесто отделение) Като осигурено лице с придобит осигурителен стаж за всички осигурени социални рискове с продължителност повече от 6 месеца към датата на настъпване на осигурения риск М. К. М. е имала право на парично обезщетение за отглеждане на малко дете, което осигурителят и ТД ”Вита ЛМ” ООД, гр. С. е изплатил законосъобразно за сметка на държавното обществено осигуряване.</w:t>
        <w:tab/>
        <w:br/>
        <w:tab/>
        <w:t xml:space="preserve">Оспорените актове, с които осигурителят е задължен да възстанови нанесени на ДОО щети от неправомерно изтеглени парични обезщетения са издадени в противоречие с материалноправни разпоредби и законосъобразно са били отменени.</w:t>
        <w:tab/>
        <w:br/>
        <w:tab/>
        <w:t xml:space="preserve">Достигайки до същите изводи, първоинстанционният съд е постановил правилно съдебно решение, което следва да бъде оставено в сила.</w:t>
        <w:tab/>
        <w:br/>
        <w:tab/>
        <w:t xml:space="preserve">Предвид изхода на спора пред настоящата инстанция в тежест на касатора следва да бъдат поставени направените от ответника по касационната жалба разноски, които съобразно доказателствата в тази насока (договор за правна защита и съдействие № 0000011693 / 22.04.2009 г.) възлизат на сумата от 250,00 лева.</w:t>
        <w:tab/>
        <w:br/>
        <w:tab/>
        <w:t xml:space="preserve">По изложените съображения Върховният административен съд, шесто отделение РЕШИ:</w:t>
        <w:tab/>
        <w:br/>
        <w:tab/>
        <w:t xml:space="preserve">ОСТАВЯ В СИЛА решение № 32 от 02.04.2009 г. по адм. дело № 228 / 2008 г. на Административен съд – Сливен.</w:t>
        <w:tab/>
        <w:br/>
        <w:tab/>
        <w:t xml:space="preserve">ОСЪЖДА Районно управление „Социално осигуряване” – Сливен да заплати на ТД ”Вита ЛМ” ООД, гр. С. сумата от 250,00 (двеста и петдесет) лева, представляваща разноски за настоящата инстанция.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