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№2381/23.02.2010 по адм. д. №6651/2009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"Балканфрут 2005" ООД гр. А., против решение № 3/18.02.2009 г. по адм. д. № 4758/2008 г. на Административен съд София град като неправилно поради нарушение на материалния закон.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ІІІ отделение приема, че подадената в срок от надлежна страна касационна жалба е неоснователна.</w:t>
        <w:tab/>
        <w:br/>
        <w:tab/>
        <w:t xml:space="preserve">С обжалваното решение, постановено в производство по чл. 203 АПК във вр. с чл. 1, ал. 1 ЗОДОВ, съдът е отхвърлил като неоснователен искът на жалбоподателя срещу А. М. при Министерство на финансите на основание чл. 1, ал. 1 ЗОВОД в размер на 2000 лв. претърпени имуществени вреди в резултат на отменено наказателно постановление № 162/17.07.2006 г. на началник Митница "А. С." и прекратил производството по иска за неимуществени вреди от 6000 лв. вследствие на отмененото НП и присъдил държавна такса в размер на 160 лв. Съдът е изложил съображения, че искът за претърпените имуществени вреди е неоснователен, тъй като не са налице предпоставките на фактическия състав на чл. 1, ал. 1 ЗОВОД. Направените разноски по наказателното производство, приключило с отмяна на обжалвано наказателно производство е следвало да се поискат в същото производство, което не е направено от жалбоподателя, поради което е налице негово процесуално бездействие, от което не може да търси права. Относно претендираните неимуществени вреди съдът е изложил съображения, че юридическо лице не е носител на това право, тъй като не може да търпи такива морални вреди от отмяна на наказателното постановление. Решението е правилно.</w:t>
        <w:tab/>
        <w:br/>
        <w:tab/>
        <w:t xml:space="preserve">Съдът е установил липсата на правнорелевантните за фактическия състав на чл. 1, ал. 1 ЗОДОВ фактически обстоятелства като е изложил законосъобразни правни съображения в тази насока. Направените разноски в производство по обжалване на наказателно постановление, не обуславят наличието на връзка между действията на административния акт и отмяната му. Жалбоподателят е разполагал с правната възможност да поиска присъждането им в самото наказателно производство. Неговото процесуално бездействие изключва допустимостта на претенцията му на основание чл. 1, ал. 1 ЗОДОВ по реда на чл. 203 АПК.</w:t>
        <w:tab/>
        <w:br/>
        <w:tab/>
        <w:t xml:space="preserve">Законосъобразни са изводите на съда относно недопустимостта на иска за претърпени морални вреди от отмяната на наказателното постановление. В българското законодателство не е предвидена възможност за оценяване на неимуществени вреди, причинени на юридическо лице. Това от една страна се обосновава както с правната форма, под която даден субект осъществява търговска дейност, така и с възможностите на определено лице да изпитва негативни емоции и страдания, причинени от незаконни действия или бездействия на органи на държавната власт. С оглед този изход на делото законосъобразно е определена и държавната такса в съответствие с чл. 1 от Тарифа за държавните такси, които се събират от съдилищата по ГПК във вр. с чл. 10, ал. 2 ЗОДОВ.</w:t>
        <w:tab/>
        <w:br/>
        <w:tab/>
        <w:t xml:space="preserve">Водим от горното, Върховният административен съд - ІІІ отделение РЕШИ:</w:t>
        <w:tab/>
        <w:br/>
        <w:tab/>
        <w:t xml:space="preserve">ОСТАВЯ В СИЛА решение № 3/18.02.2009 г. по адм. д. № 4758/2008 г. на Административен съд - София град. Решението не подлежи на обжалване. Вярно с оригинала, ПРЕДСЕДАТЕЛ: /п/ П. Г. секретар: ЧЛЕНОВЕ: /п/ В. П./п/ Й. Д.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