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№7855/13.09.2022 по адм. д. №6360/2021 на ВАС, I о.,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7855 София, 13.09.2022 г.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ЕМИЛИЯ МИТКОВА ЧЛЕНОВЕ: МИЛЕНА ЗЛАТКОВА ЛОЗАН ПАНОВ при секретар и с участието на прокурора изслуша докладваното от съдията МИЛЕНА ЗЛАТКОВА по административно дело № 6360 / 2021 г.</w:t>
        <w:tab/>
        <w:br/>
        <w:tab/>
        <w:t xml:space="preserve">Производството е по реда на чл. 248 от Гражданския процесуален кодекс /ГПК/ вр. чл. 144 от Административнопроцесуалния кодекс /АПК/.</w:t>
        <w:tab/>
        <w:br/>
        <w:tab/>
        <w:t xml:space="preserve">Образувано е по молбата на В. Алексиев от гр. София за допълване на Решение № 5629/09.06.2022 г. на Върховния административен съд, първо отделение, постановено по административно дело № 6360/2021 г., в частта му за разноските.</w:t>
        <w:tab/>
        <w:br/>
        <w:tab/>
        <w:t xml:space="preserve">В молбата се твърди, че съдът не се е произнесъл по искането на страната за присъждане на разноски, заявено в жалбата й, поради което се иска допълване на решението в частта му за разноските.</w:t>
        <w:tab/>
        <w:br/>
        <w:tab/>
        <w:t xml:space="preserve">Ответникът по молбата министърът на вътрешните работи, Сдружение Централен полицейски синдикат на МВР и Синдикална федерация на служителите в Министерство на вътрешните работи не изразяват становище в срока по чл. 248, ал. 2 ГПК.</w:t>
        <w:tab/>
        <w:br/>
        <w:tab/>
        <w:t xml:space="preserve">Върховният административен съд, първо отделение намира молбата на В. Алексиев за допълване на Решение № 5629/09.06.2022 г. в частта му за разноските за допустима като подадена в срока по чл. 248, ал. 1 ГПК от страна по делото, която е представила списък по чл. 80 ГПК. Разгледана по същество, молбата е частично основателна, поради следните съображения:</w:t>
        <w:tab/>
        <w:br/>
        <w:tab/>
        <w:t xml:space="preserve">Жалбоподателят Алексиев е обжалвал изцяло Наредба № 8121з-306 от 18 март 2021 г. за условията и реда за определяне психологичната пригодност на държавните служители в Министерството на вътрешните работи, издадена от министъра на вътрешните работи, обн. ДВ, бр. 26 от 30 март 2021 г. и в сила от същата дата. С постановеното по административно дело № 6360/2021 г. съдебно решение тричленният състав на Върховният административен съд е отменил само алинея 2 на член 14 от оспорения нормативен административен акт, който съдържа 24 текста с 55 алинеи към тях и една допълнителна разпоредба с четири легални дефиниции, и не се е произнесъл по искането на страната за разноски, заявено в жалбата й.</w:t>
        <w:tab/>
        <w:br/>
        <w:tab/>
        <w:t xml:space="preserve">Съгласно чл. 143, ал. 1 АПК, когато съдът отмени обжалвания административен акт или отказа да бъде издаден административен акт, държавните такси, разноските по производството и възнаграждението за един адвокат, ако подателят на жалбата е имал такъв, се възстановяват от бюджета на органа, издал отменения акт или отказ.</w:t>
        <w:tab/>
        <w:br/>
        <w:tab/>
        <w:t xml:space="preserve">Направените от жалбоподателя разноски за първоинстанционното производство са в размер на 1046.18 лв., от които съответни на уважената част от жалбата са разноски в размер на 19.02 лв.</w:t>
        <w:tab/>
        <w:br/>
        <w:tab/>
        <w:t xml:space="preserve">По така изложените съображения искането на В. Алексиев за допълване на решението по адм. д. № 6360/2021 г. в частта му за разноските следва да бъде уважено частично, като му се присъдят разноски в размер на 19.02 лв.</w:t>
        <w:tab/>
        <w:br/>
        <w:tab/>
        <w:t xml:space="preserve">Мотивиран така и на основание чл. 248, ал. 3 ГПК вр. чл. 144 АПК, Върховният административен съд, първо отделение ОПРЕДЕЛИ:</w:t>
        <w:tab/>
        <w:br/>
        <w:tab/>
        <w:t xml:space="preserve">ДОПЪЛВА Решение № 5629/09.06.2022 г. на Върховния административен съд, първо отделение, постановено по административно дело № 6360/2021 г., в частта му за разноските, като:</w:t>
        <w:tab/>
        <w:br/>
        <w:tab/>
        <w:t xml:space="preserve">ОСЪЖДА Министерство на вътрешните работи да заплати на В. Алексиев, [ЕГН], с адрес: гр. София, [адрес] разноски в размер на 19.02 лв. /деветнадесет лева и две стотинки/.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</w:t>
        <w:tab/>
        <w:br/>
        <w:tab/>
        <w:t xml:space="preserve">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