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№864/01.12.2014 по ч.гр.д. №6526/2014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864</w:t>
        <w:tab/>
        <w:br/>
        <w:tab/>
        <w:t xml:space="preserve"> </w:t>
        <w:tab/>
        <w:br/>
        <w:tab/>
        <w:t xml:space="preserve">С., 1.12. 2014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28 ноември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6526/2014 година,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частна жалба на А. А. Г. против определение № 19166 от 12.09.2014г. по ч. гр. дело № 11156/2014г. на Софийски градски съд, с което производството по делото е прекратено на основание чл. 538, ал. 1 ГПК, вр. чл. 262, ал. 2, т. 1 ГПК.</w:t>
        <w:tab/>
        <w:br/>
        <w:tab/>
        <w:t xml:space="preserve"> </w:t>
        <w:tab/>
        <w:br/>
        <w:tab/>
        <w:t xml:space="preserve">Жалбоподателката моли да се отмени обжалваното определение по съображения изложени в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частната жалба и провери определението, чиято отмяна се иска.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допустима.</w:t>
        <w:tab/>
        <w:br/>
        <w:tab/>
        <w:t xml:space="preserve"> </w:t>
        <w:tab/>
        <w:br/>
        <w:tab/>
        <w:t xml:space="preserve">Съдът е приел, че въззивната жалба с характер на частна жалба, по която е било образувано производството прекратено с обжалваното определение е подадена след изтичането на преклувизния едноседмичен срок по чл. 538, ал. 1 ГПК от връчване на препис от решението получен на 23.05.2014г. от процесуалния представител на жалбоподателката. С оглед датата на постъпване на жалбата в съда 06.06.2014г. е прието, че същата е процесуално недопустима - основание производството по делото да бъде прекратено.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Съдът е констатирал в мотивите, че въззивната жалба с характер на частна жалба, тъй като се разглежда по реда на чл. 278 ГПК (чл. 538, ал. 2 ГПК) е постъпила по пощата, но не е отразил релевантната за спазване на срока дата, тази на пощенското клеймо с оглед разпоредбата на чл. 62, ал. 2 ГПК. </w:t>
        <w:tab/>
        <w:br/>
        <w:tab/>
        <w:t xml:space="preserve"> </w:t>
        <w:tab/>
        <w:br/>
        <w:tab/>
        <w:t xml:space="preserve"> Жалбоподателката е получила препис от решението, предмет на въззивната й жалба на 23.05.2014г. чрез пълномощник адв. М. С.. Жалбата е подадена по пощата с дата на пощенското клеймо 30.05.2014г. в едноседмичния срок по чл. 538, ал. 1 ГПК. Същата е процесуално допустима и е подлежала на разглеждане по същество.</w:t>
        <w:tab/>
        <w:br/>
        <w:tab/>
        <w:t xml:space="preserve"> </w:t>
        <w:tab/>
        <w:br/>
        <w:tab/>
        <w:t xml:space="preserve">Предвид изложеното определението следва да се отмени и делото се върне на въззивния съд за разглеждане на въззивната жалба по същество.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ОТМЕНЯВА определение № 19166 от 12.09.2014г. по ч. гр. дело № 11156/2014г. на Софийски градски съд.</w:t>
        <w:tab/>
        <w:br/>
        <w:tab/>
        <w:t xml:space="preserve"> </w:t>
        <w:tab/>
        <w:br/>
        <w:tab/>
        <w:t xml:space="preserve">ВРЪЩА делото на Софийски градски съд за разглеждане жалбата на А. А. Г. против решение № 3/28.01.2014г. по гр. дело № 4006/2014г. на Софийски районен съд.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