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№311/19.11.2014 по гр. д. №5650/2013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311</w:t>
        <w:tab/>
        <w:br/>
        <w:tab/>
        <w:t xml:space="preserve"> </w:t>
        <w:tab/>
        <w:br/>
        <w:tab/>
        <w:t xml:space="preserve"> [населено място], 19.11. 2014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седемнадесети ноември две хиляди и четиринадесета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О. КЕРЕЛСКА</w:t>
        <w:tab/>
        <w:br/>
        <w:tab/>
        <w:t xml:space="preserve"/>
        <w:tab/>
        <w:br/>
        <w:tab/>
        <w:t xml:space="preserve">разгледа докладваното от съдията Д.</w:t>
        <w:tab/>
        <w:br/>
        <w:tab/>
        <w:t xml:space="preserve"> </w:t>
        <w:tab/>
        <w:br/>
        <w:tab/>
        <w:t xml:space="preserve">гр. дело №5650 по описа за 2013 год.</w:t>
        <w:tab/>
        <w:br/>
        <w:tab/>
        <w:t xml:space="preserve"/>
        <w:tab/>
        <w:br/>
        <w:tab/>
        <w:t xml:space="preserve"> Производството по делото е образувано по касационна жалба от В. И. Г. и С. И. Г., двамата от [населено място], приподписана от процесуален представител адв.М., срещу решение от 17.04.2013г., постановено по гр. д.№782/2012г. на Благоевградски окръжен съд, с което след отмяна на решение от 18.06.2012г. по гр. д.№453/2011г. на Районен съд – Сандански са отхвърлени предявените от В. И. Г. и С. И. Г. искове с правно основание чл.232, ал.2, пр.1 ЗЗД, вр. чл.228 ЗЗД, чл.233 ЗЗД и чл.92 ЗЗД и е допуснато до касационно обжалване.</w:t>
        <w:tab/>
        <w:br/>
        <w:tab/>
        <w:t xml:space="preserve"> </w:t>
        <w:tab/>
        <w:br/>
        <w:tab/>
        <w:t xml:space="preserve"> С обжалваното въззивно решение след отмяна на първоинстанционното решение в обжалваната осъдителна част, са отхвърлени предявените от В. И. Г. и С. И. Г. срещу И. С. Л. искове за заплащане на сумата 5600лв. – неплатена наемна цена за месеците от септември 2010г. до март 2011г. вкл., по договор за наем на недвижим имот от 01.01.2010г.; на сумата 448лв. – неустойка за забавено плащане на наемната цена за посочените месеци и за връщане на отдадения с договора за наем недвижим имот, представляващ кафе-ресторант в [населено място].</w:t>
        <w:tab/>
        <w:br/>
        <w:tab/>
        <w:t xml:space="preserve"> </w:t>
        <w:tab/>
        <w:br/>
        <w:tab/>
        <w:t xml:space="preserve"> С определение №183 от 24.06.2014г. производството по делото е спряно на основание чл.292 ГПК до приключване на производството по т. д. №7/2013г. на ОСГТК на ВКС, по съображения, че предмет на тълкувателното дело е въпросът: „дължи ли се неустойка за забава по чл. 92, ал. 1 ЗЗД, когато договорът е развален поради виновно неизпълнение на длъжника”, който въпрос е от значение за изхода на настоящото дело. </w:t>
        <w:tab/>
        <w:br/>
        <w:tab/>
        <w:t xml:space="preserve"> </w:t>
        <w:tab/>
        <w:br/>
        <w:tab/>
        <w:t xml:space="preserve"> Производството по т. д. №7/2013г. на ОСГТК на ВКС е приключило с постановяне на тълкувателно решение №7/2013 от 13.11.2014г., поради което производството по настоящото дело следва да бъде възобновено.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IІІ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д.№5650/2013г. на Върховния касационен съд, ІІІ г. о. </w:t>
        <w:tab/>
        <w:br/>
        <w:tab/>
        <w:t xml:space="preserve"> </w:t>
        <w:tab/>
        <w:br/>
        <w:tab/>
        <w:t xml:space="preserve"> Делото да се докладва на председателя на ІІІ г. о.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