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№1024/27.01.2021 по адм. д. №6871/2020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касационни жалби подадени от Комисия за финансов надзор (КФН) и от [фирма], срещу Решение № 743 от 07.02.2020 г., постановено по адм. дело № 9538/2019 г. по описа на Административен съд София-град.</w:t>
        <w:tab/>
        <w:br/>
        <w:tab/>
        <w:t xml:space="preserve">С касационната си жалба, касаторът Комисия за финансов надзор, чрез процесуалния си представител гл. юрк.. С, оспорва решението в осъдителната му част. Твърди неправилност а оспорената част поради нарушение на материалния закон и необоснованост – касационни основания по чл. 209, т. 3 АПК. Моли същото да бъде отменено в тази му част и вместо него ВАС да постанови друго по съществото на спора, с което да отхвърли изцяло исковата молба. При евентуалност моли да бъде намалено присъденото обезщетение, в т. ч. и присъдените разноски пред първостепенния съд. Претендира юрисконсултско възнаграждение пред настоящата инстанция.</w:t>
        <w:tab/>
        <w:br/>
        <w:tab/>
        <w:t xml:space="preserve">Вторият касатор – [фирма], чрез пълномощника си адв.. Ц, оспорва решението в отхвърлителната му част. Твърди неправилност на съдебното решение като постановено при нарушения на материалния закон и необоснованост – касационни основания по чл. 209, т. 3 АПК. Моли същото да бъде отменено и вместо него ВАС да постанови друго по съществото на спора, с което да уважи изцяло предявения иск. Претендира присъждане на разноски в цялост за двете съдебни инстанции.</w:t>
        <w:tab/>
        <w:br/>
        <w:tab/>
        <w:t xml:space="preserve">Ответникът по касационната жалба на КФН - [фирма], в писмен отговор взема становище за нейната неоснователност. Моли обжалваното решение да бъде оставено в сила в осъдителната му част.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двете касационни жалби.</w:t>
        <w:tab/>
        <w:br/>
        <w:tab/>
        <w:t xml:space="preserve">Настоящата инстанция, като взе предвид доводите на страните и доказателствата по делото, намери за установено следното:</w:t>
        <w:tab/>
        <w:br/>
        <w:tab/>
        <w:t xml:space="preserve">Касационните жалби са подадена от надлежни страни, за които съдебният акт е неблагоприятен, в законоустановения срок и са процесуално допустими.</w:t>
        <w:tab/>
        <w:br/>
        <w:tab/>
        <w:t xml:space="preserve">С обжалваното решение Административен съд София-град е осъдил КФН да заплати на [фирма] сумата в размер на 804 лева, представляваща обезщетение по чл. 1, ал. 1 от ЗОДОВ за претърпени имуществени вреди - заплатено адвокатско възнаграждение по НАХД № 1361/2017 г. по описа на Софийски районен съд, и заплатено адвокатско възнаграждение по КНАХД</w:t>
        <w:tab/>
        <w:br/>
        <w:tab/>
        <w:t xml:space="preserve">№ 5011/2018 г. по описа на Административен съд София-град, причинени от отменено по съдебен ред Наказателно постановление № Р-10-624 от 13.12.2016 г., издадено от заместник-председателя на Комисията за финансов надзор, ръководещ управление „Застрахователен надзор“, ведно със законната лихва, считано от 27.12.2018 г. до окончателното плащане на сумата, както и разноски по делото в размер на 311 лева. Със същото съдебно решение е отхвърлил исковата претенция за разликата от 804 лева до пълния предявен размер от 924 лева ведно със законната лихва, считано от 27.12.2018 г. до окончателното плащане на сумата.</w:t>
        <w:tab/>
        <w:br/>
        <w:tab/>
        <w:t xml:space="preserve">За да постанови този резултат административният съд е приел, че са налице кумулативно изискуемите законови предпоставки на чл. 1, ал. 1 ЗОДОВ за ангажиране на отговорността на Комисията за финансов надзор. Предявеният иск е доказан по основание и частично по размер.</w:t>
        <w:tab/>
        <w:br/>
        <w:tab/>
        <w:t xml:space="preserve">Налице е имуществена вреда в размер на 924 лв., представляваща сумата за заплатеното адвокатско възнаграждение по НАХД - 444 лв. и по КНАХД – 480 лв., доказани с официални удостоверителни документи, които се ползват с материална доказателствена сила за удостоверените с тях обстоятелства - фактури от 01.11.2017 г. и от 11.06.2018 г. и банкови извлечения, т. е. ищецът се е справил с доказателствената тежест и е установил по безспорен начин, че плащането на посочените суми е извършено в полза на представляващото страната адвокатско дружество по време на висящност на съответните процеси.</w:t>
        <w:tab/>
        <w:br/>
        <w:tab/>
        <w:t xml:space="preserve">За неоснователни са приети възраженията на ответника за отсъствие на договор за правна защита и съдействие с мотиви, изведени от нормата на чл. 280 ЗЗД и чл. 36 ЗЗД.</w:t>
        <w:tab/>
        <w:br/>
        <w:tab/>
        <w:t xml:space="preserve">При определяне на размера на обезщетението съдът се е позовал на чл. 18, ал. 2 вр. чл. 7, ал. 2, т. 2 от Наредба № 1/2004 г. за минималните размери на адвокатските възнаграждения, като е приел за установено, че ищцовото дружество е заплатило адвокатско възнаграждение за процесуално представителство пред СРС в минимален размер – 370 лв. и ДДС в размер на 74 лв., която сума е приел за реално доказана. На осн. чл. 18, ал. 3 от Наредба № 1/2004 г. е приел, че пред касационната инстанция ищецът е заплатил за процесуално представителство сума в размер на 480 лв. с ДДС, който размер е прекомерен и несправедлив по смисъла на чл. 36, ал. 2 ЗЗД.З е редуцирал дължимото обезщетение до сумата от 360 лв. – установения минимум от 300 лв. по наредбата и 60 лв. дължимия ДДС.</w:t>
        <w:tab/>
        <w:br/>
        <w:tab/>
        <w:t xml:space="preserve">Решението е валидно, допустимо и правилно. При постановяването му съдът не е допуснал сочените от касаторите нарушения на материалния закон. Съдът е обсъдил доказателствата, становищата на страните и приложимата материалноправна уредба, въз основа на което е формирал правните си изводи, които се споделят напълно от настоящата съдебна инстанция и към които тя препраща, на осн. чл. 221, ал. 2 АПК.</w:t>
        <w:tab/>
        <w:br/>
        <w:tab/>
        <w:t xml:space="preserve">Съгласно диспозитива на приетото Тълкувателно решение № 1/15.03.2017 г. по ТД № 2/2016 на ОСС от ВАС, при предявени пред административните съдилища искове по чл. 1, ал. 1 ЗОДОВ за имуществени вреди от отменени, като незаконосъобразни наказателни постановления, изплатените адвокатски възнаграждения в производството по обжалването и отмяната им представляват пряка и непосредствена последица по смисъла на чл. 4 ЗОДОВ.</w:t>
        <w:tab/>
        <w:br/>
        <w:tab/>
        <w:t xml:space="preserve">Според правната доктрина водещи при определянето на съдържанието на понятията "пряка и непосредствена последица" са теорията за равноценността, съгласно която един факт е причина за резултата, когато, ако този факт е липсвал, то резултатът не би настъпил, и адекватната теория, съгласно която причина са тези условия, които причиняват резултата нормално, типично, адекватно, а не по изключение.</w:t>
        <w:tab/>
        <w:br/>
        <w:tab/>
        <w:t xml:space="preserve">В практиката е възприето разбирането, че непосредствени вреди са тези, които по време и място следват противоправния резултат, а преки са тези, които обосновават причинната връзка между противоправността на поведението на причинителя и вредите. Разходите по ангажирането на адвокатска защита, дори когато същата не е задължителна по закон, представляват непосредствена вреда от неправомерно издаденото наказателно постановление, като прякото следствие от това е дължимост на хонорар, който следва да е съответен на правната защита, необходима на лицето.</w:t>
        <w:tab/>
        <w:br/>
        <w:tab/>
        <w:t xml:space="preserve">Потърсената адвокатска помощ и платеният адвокатски хонорар са пряка и непосредствена последица от издаденото наказателно постановление, тъй като обжалването на този акт е законово регламентирано и е единствено средство за защита на лицето, което твърди, че не е виновно и че неговите права са накърнени неправомерно от административния орган. В потвърждение на горния извод е и обстоятелството, че както ЗАНН, така и НПК, към който той препраща, към момента на водене на конкретния административно-наказателен съдебен процес, не предвиждат друга законова възможност за осъждане на държавата да заплати на признатия за невиновен за извършено административно нарушение направените от него разноски, включващи и адвокатски хонорар по защитата му пред съда, а това е условието на чл. 8, ал. 3 ЗОДОВ за изключване на приложението на чл. 1, ал. 1 от същия закон.</w:t>
        <w:tab/>
        <w:br/>
        <w:tab/>
        <w:t xml:space="preserve">На следващо място, независимо, че в производствата пред районния и пред административния съд договорите за правна защита и съдействие за всяка една съдебна инстанция да не са били представени, същите /представени за първи път в исковото производство/ касаят именно съдебното обжалване на наказателното постановление. Доказването на плащането на адвокатското възнаграждение, а оттам - и на настъпилата за ищеца вреда, е извършено с представянето както на договора, така и на данъчна фактура и платежно нареждане, въз основа на които може да се направи обоснован извод за действително сторените разноски по съдебно обжалване на наказателното постановление, и то по време преди приключването на всяко отделно съдебно производство.</w:t>
        <w:tab/>
        <w:br/>
        <w:tab/>
        <w:t xml:space="preserve">С ТР № 1 от 15 март 2017 г. по т. д. № 2/2016 г. на ОСС на ВАС е прието, че делата за обезщетения по чл. 1, ал. 1 ЗОДОВ са искови производства, те се развиват по правилата на ГПК, доколкото материята не е уредена от АПК, и в тях страните могат да представят всички относими доказателства в подкрепа на твърденията си, да навеждат всякакви доводи в тяхна защита, да правят възражения и да се защитават с всички допустими от закона средства. Институтът на обезщетението от непозволено увреждане не е и не следва да се превръща в средство за неоснователно обогатяване, поради което и съдът, спазвайки принципа на справедливостта и съразмерността, следва да присъди единствено и само такъв размер на обезщетение, който да отговаря на критериите на чл. 36, ал. 2 от ЗАдв (ЗАКОН ЗЗД АДВОКАТУРАТА) - да е "обоснован и справедлив", т. е. да е съразмерен на извършената правна защита и съдействие и да обезщети страната за действително понесените от нея вреди от причиненото й от държавния орган непозволено увреждане, без да накърнява или да облагодетелства интересите на която и да е от страните в производството.</w:t>
        <w:tab/>
        <w:br/>
        <w:tab/>
        <w:t xml:space="preserve">В тази връзка в обжалваното решение обосновано е прието, че съдебното производство по обжалването на наказателното постановление не се отличава с правна и фактическа сложност и при съобразяване на обема на осъществената правна защита обоснованият и справедлив размер на адвокатското възнаграждение е в размер на 300 лева плюс 10 % за горницата над 1 000 лв. и ДДС за съдебното производство пред СРС и 360 лв. /с включен ДДС/ за съдебното производство пред административния съд.</w:t>
        <w:tab/>
        <w:br/>
        <w:tab/>
        <w:t xml:space="preserve">Съгласно чл. 8, ал. 1, т. 4 от Наредба № 1 от 9.07.2004 г. за минималните размери на адвокатските възнаграждения (Наредбата), адвокатското възнаграждение за една инстанция се определя в зависимост от материалния интерес на спора. По този начин Наредбата се опитва да наложи разбирането, че фактическата и правна сложност на се определят от материалния интерес по спора, а не от вида на делото и извършените по него процесуални действия. Подобно равенство противоречи на материалния закон. Размерът на адвокатските възнаграждения следва да е справедлив и пропорционален на предоставената услуга, дори когато е посочено, че е минимален. Съгласно чл. 36, ал. 2 ЗЗД размерът на възнаграждението трябва да е справедлив и обоснован, като това изискване следва да се прилага и когато се определят минималните размери на адвокатските възнаграждения, защото размерът им следва да се определя от едновременното приложение на два обективни критерия – обем и сложност на извършената дейност, както и величината на защитавания интерес. За да се приеме, че минималните размери на адвокатските възнаграждения са обосновани и справедливи, както изисква законовата норма, цената на адвокатския труд следва да представлява изражение и на двата критерия. В този смисъл е и практиката на Върховния административен съд във връзка с обжалване на различни текстове от Наредба за минималните размери на адвокатските възнаграждения. Подобни мотиви в този смисъл са изложени и в решение на Съда на Европейския съюз от 23.11.2017 г. по съединени дела С-427/16 и С-428/16. В т. 47 от решението СЕС посочва, относно Наредба № 1 за минималните размери на адвокатските възнаграждения: "В случая разглежданата в главните производства правна уредба не съдържа какъвто и да било точен критерий, който би могъл да гарантира, че определените от Висшия адвокатски съвет минимални размери на адвокатските възнаграждения са справедливи и обосновани при зачитане на общия интерес. В частност тази правна уредба не предвижда каквото и да било условие, отговарящо на изискванията, които Върховният административен съд (България) формулира в решението си от 27 юли 2016 г. и които се отнасят по-специално до достъпа на гражданите и юридическите лица до квалифицирана правна помощ и необходимостта от предотвратяване на всякакъв риск от влошаване на качеството на предоставяните услуги. " Изложеното потвърждава тезата, че Наредба за минималните размери на адвокатските възнаграждения, която предвижда определяне на последните единствено в зависимост от материалния интерес по спора, без да отчита обема и сложността на свършената работа във връзка с предоставяне на адвокатската услуга, противоречи на чл. 36, ал. 2 ЗЗД. При противоречие на подзаконов нормативен акт със закон, следва приложение на чл. 15, ал. 3 ЗНА.</w:t>
        <w:tab/>
        <w:br/>
        <w:tab/>
        <w:t xml:space="preserve">Предвид гореизложеното и двете касационни жалби са неоснователни, а съдебното решение като правилно следва да бъде оставено в сила.</w:t>
        <w:tab/>
        <w:br/>
        <w:tab/>
        <w:t xml:space="preserve">С оглед изхода на спора, не се дължат разноски на страните в настоящето производство.</w:t>
        <w:tab/>
        <w:br/>
        <w:tab/>
        <w:t xml:space="preserve">По изложените съображения и на основание чл. 221, ал. 2 предл. първо АПК Върховният административен съд, трето отделение,РЕШИ :</w:t>
        <w:tab/>
        <w:br/>
        <w:tab/>
        <w:t xml:space="preserve">ОСТАВЯ В СИЛА Решение № 743 от 07.02.2020 г., постановено по адм. дело № 9538/2019 г. по описа на Административен съд София-град.</w:t>
        <w:tab/>
        <w:br/>
        <w:tab/>
        <w:t xml:space="preserve">Решението е окончателно.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