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№8163/19.06.2009 по адм. д. №3466/2009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РЕШЕНИЕТО от 28.11.2008 г. по адм. д. № 98/07 г. на Ловешкия административен съд, с което е отменен одобреният на 20.04.2007 г. от изпълнителния директор на АГКК кадастър на два поземлени имота и преписката е върната на административния орган за решаване, е обжалвано от оспорващия и от ответника - физическо лице. ПРОИЗВОДСТВОТО е по чл. 208 и сл. АПК.</w:t>
        <w:tab/>
        <w:br/>
        <w:tab/>
        <w:t xml:space="preserve">ПРОКУРОРЪТ дава заключение, че касационните жалби са неоснователни.</w:t>
        <w:tab/>
        <w:br/>
        <w:tab/>
        <w:t xml:space="preserve">Касационните жалби, подадени в срок, са неоснователни.</w:t>
        <w:tab/>
        <w:br/>
        <w:tab/>
        <w:t xml:space="preserve">1. Неоснователни са касационните оплаквания за недопустимост на решението относно имот пл. № 389.</w:t>
        <w:tab/>
        <w:br/>
        <w:tab/>
        <w:t xml:space="preserve">Макар непосочен изрично посочен в оспорването, имотът е бил негов предмет, тъй като искането е било за нанасянето му в кадастралния регистър на името на наследодателка на оспорващия, вместо на ответника - физическо лице. Това искане не е оттеглено, включително в касационната жалба на оспорващия, поради което не е налице твърдяната и от двамата касатори недопустимост на решението за този имот.</w:t>
        <w:tab/>
        <w:br/>
        <w:tab/>
        <w:t xml:space="preserve">2. а. Установено е, че границите на двата имота по кадастралната карта не съответстват нито на материализирани на място граници, нито на границите по предходния кадастър и картата на възстановената собственост. Правилно при това положение съдът е приел, че картата е изготвена в нарушение на чл. 41, ал. 1 ЗКИР и чл. 14 от Наредба № 3/05 г. МРРБ, а касационните оплаквания и в двете жалби срещу решението в частта, в която е отменена и върната за преработване, са неоснователни.</w:t>
        <w:tab/>
        <w:br/>
        <w:tab/>
        <w:t xml:space="preserve">б. Неоснователни са и оплакванията срещу указанията за нанасяне на имотите според обединените данни от предходния кадастър и картата на възстановената собственост. Законосъобразно е указано собствениците да бъдат записани в регистъра според разписния лист по предходния кадастър - чл. 41, ал. 2, т. 1 ЗКИР, с изключение на частта от имотите, за която документите им за собственост се изключват взаимно като основани на конкуриращи се реституционни решения по ЗСПЗЗ. Указанието тази част да се остави в регистъра без посочен собственик съответства на чл. 41, ал. 4 ЗКИР, защото нито администрацията, нито административният съд не биха могли `да решат спора за собственост върху нея.</w:t>
        <w:tab/>
        <w:br/>
        <w:tab/>
        <w:t xml:space="preserve">При неоснователността на касационните оплаквания решението следва да остане в сила,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28.11.2008 г. по адм. д. № 98/07 г. на Ловешкия административен съд. РЕШЕНИЕТО не подлежи на обжалване. Вярно с оригинала, ПРЕДСЕДАТЕЛ: /п/ Д. Й. секретар: ЧЛЕНОВЕ: /п/ Г. А./п/ С. Ч.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