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№388/13.06.2019 по ч. търг. д. №1418/2019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388</w:t>
        <w:tab/>
        <w:br/>
        <w:tab/>
        <w:t xml:space="preserve"> </w:t>
        <w:tab/>
        <w:br/>
        <w:tab/>
        <w:t xml:space="preserve">гр. София, 13.06.2019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единадесети юни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АННА БАЕВА</w:t>
        <w:tab/>
        <w:br/>
        <w:tab/>
        <w:t xml:space="preserve"> </w:t>
        <w:tab/>
        <w:br/>
        <w:tab/>
        <w:t xml:space="preserve"> Г. ИВАНОВА </w:t>
        <w:tab/>
        <w:br/>
        <w:tab/>
        <w:t xml:space="preserve"> </w:t>
        <w:tab/>
        <w:br/>
        <w:tab/>
        <w:t xml:space="preserve">изслуша докладваното от съдия А. Б ч. т.д. № 1418 по описа за 2019г.,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Д. Васкова К., представлявана от адв. Т. Г., срещу определение № 77 от 02.04.3019г. по в. ч.гр. д. № 89/2019г. на Великотърновски апелативен съд, с което е потвърдено разпореждане № 98 от 29.01.2019г. по в. гр. д.№ 287/2018г. на Ловешки окръжен съд. С потвърденото разпореждане е върната подадената от Д. Васкова К. касационна жалба срещу решение № 265 от 30.11.2018г. по в. гр. д. №287/18г. на Ловешки окръжен съд.</w:t>
        <w:tab/>
        <w:br/>
        <w:tab/>
        <w:t xml:space="preserve"> </w:t>
        <w:tab/>
        <w:br/>
        <w:tab/>
        <w:t xml:space="preserve">Частният жалбоподател поддържа, че обжалваното определение е неправилно поради съществено нарушение за съдопроизводствените правила. Излага съображения за неправилност на извода на въззивния съд, че делото има търговски характер.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преди да се произнесе по искането за допускане на касационно обжалване на определението, взе предвид следното:</w:t>
        <w:tab/>
        <w:br/>
        <w:tab/>
        <w:t xml:space="preserve"> </w:t>
        <w:tab/>
        <w:br/>
        <w:tab/>
        <w:t xml:space="preserve">Поради създадена от отделни състави на ВКС противоречива съдебна практика по въпроса: „Подлежи ли на касационно обжалване определение на апелативен съд, с което е потвърдено преграждащо развитието на производството определение или разпореждане на окръжен съд като въззивна инстанция?“, по този въпрос е образувано тълк. д. № 2/2018г. на ОСГТК на ВКС. Тъй като въпросът, предмет на разрешаване по образуваното тълкувателно дело, е свързан с преценката за допустимостта на подадената частна касационна жалба, производството по делото следва да се спре на основание чл.292 ГПК до приключване на тълк. д. № 2/2018г. на ОСГТК на ВКС.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ч. т.д. № 1418/19г. на ВКС, ТК, II отд. до приключване на тълк. д. № 2/2018г. на ОСГТК на ВКС.</w:t>
        <w:tab/>
        <w:br/>
        <w:tab/>
        <w:t xml:space="preserve"> </w:t>
        <w:tab/>
        <w:br/>
        <w:tab/>
        <w:t xml:space="preserve">Определението да се съобщи на страните по делото.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