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№120/06.06.2019 по нак. д. №452/2019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РЕШЕНИЕ</w:t>
        <w:tab/>
        <w:br/>
        <w:tab/>
        <w:t xml:space="preserve"> </w:t>
        <w:tab/>
        <w:br/>
        <w:tab/>
        <w:t xml:space="preserve">№ 120</w:t>
        <w:tab/>
        <w:br/>
        <w:tab/>
        <w:t xml:space="preserve"> </w:t>
        <w:tab/>
        <w:br/>
        <w:tab/>
        <w:t xml:space="preserve">гр. София, 06 юни 2019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двадесет и девети май две хиляди и деветнадесета година, в състав:</w:t>
        <w:tab/>
        <w:br/>
        <w:tab/>
        <w:t xml:space="preserve"> </w:t>
        <w:tab/>
        <w:br/>
        <w:tab/>
        <w:t xml:space="preserve"> ПРЕДСЕДАТЕЛ: РУЖЕНА КЕРАНОВА</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при участието на секретаря МАРИЯНА ПЕТРОВА и прокурора от ВКП К.ИВАНОВ изслуша докладваното от съдия ХРИСТИНА МИХОВА н. д. № 452 / 2019 година и за да се произнесе, взе предвид следното:</w:t>
        <w:tab/>
        <w:br/>
        <w:tab/>
        <w:t xml:space="preserve"/>
        <w:tab/>
        <w:br/>
        <w:tab/>
        <w:t xml:space="preserve"/>
        <w:tab/>
        <w:br/>
        <w:tab/>
        <w:t xml:space="preserve"/>
        <w:tab/>
        <w:br/>
        <w:tab/>
        <w:t xml:space="preserve"/>
        <w:tab/>
        <w:br/>
        <w:tab/>
        <w:t xml:space="preserve">Производството е по реда на глава ХХХІІІ от НПК.</w:t>
        <w:tab/>
        <w:br/>
        <w:tab/>
        <w:t xml:space="preserve"> </w:t>
        <w:tab/>
        <w:br/>
        <w:tab/>
        <w:t xml:space="preserve">Образувано е по искане на главния прокурор на Р. Б за възобновяване на наказателното производство по в. н.ч. д. № 58/2019 год. по описа на Апелативен съд – Варна и отмяна на постановеното по него въззивно решение № 22/22.02.2019 г. в частта, с която е определен първоначален „лек“ режим за изтърпяване на наложеното на А. Д. А. наказание „лишаване от свобода“. Прави се искане за връщане на делото за ново разглеждане от друг състав на въззивния съд.</w:t>
        <w:tab/>
        <w:br/>
        <w:tab/>
        <w:t xml:space="preserve"> </w:t>
        <w:tab/>
        <w:br/>
        <w:tab/>
        <w:t xml:space="preserve">В съдебно заседание пред Върховния касационен съд прокурорът от Върховна касационна прокуратура поддържа искането за възобновяване и пледира за неговото уважаване.</w:t>
        <w:tab/>
        <w:br/>
        <w:tab/>
        <w:t xml:space="preserve"> </w:t>
        <w:tab/>
        <w:br/>
        <w:tab/>
        <w:t xml:space="preserve">Осъденият А. Д. А., редовно призован, не се явява в съдебното заседание.</w:t>
        <w:tab/>
        <w:br/>
        <w:tab/>
        <w:t xml:space="preserve"> </w:t>
        <w:tab/>
        <w:br/>
        <w:tab/>
        <w:t xml:space="preserve">Върховният касационен съд, І – во наказателно отделение, след като прецени доводите на страните, изложени в искането за възобновяване и в съдебното заседание, както и всички материали, събрани по делото, намери за установено следното:</w:t>
        <w:tab/>
        <w:br/>
        <w:tab/>
        <w:t xml:space="preserve"> </w:t>
        <w:tab/>
        <w:br/>
        <w:tab/>
        <w:t xml:space="preserve">Искането за възобновяване е допустимо. То е подадено от лице, което има право на това. Спазен е и срокът, визиран в разпоредбата на чл. 421, ал.1 от НПК. </w:t>
        <w:tab/>
        <w:br/>
        <w:tab/>
        <w:t xml:space="preserve"> </w:t>
        <w:tab/>
        <w:br/>
        <w:tab/>
        <w:t xml:space="preserve"> Разгледано по същество, искането за възобновяване е основателно.</w:t>
        <w:tab/>
        <w:br/>
        <w:tab/>
        <w:t xml:space="preserve"> </w:t>
        <w:tab/>
        <w:br/>
        <w:tab/>
        <w:t xml:space="preserve"> С решение № 12/17.01.2019 г., постановено по н. ч.д. №1339/2018 г., Окръжен съд – Варна в процедурата по чл. 457, ал.2 от НПК, вр. с чл. 44, ал.1 от ЗЕЕЗА, е приел за изпълнение наказателно решение № 2421/28.11.2017 г. по дело № 10372/55/2017 г. на Районен съд – Арад, Р. Р, с което българският гражданин А. Д. А. е признат за виновен в извършването на престъпление по чл. 323 от НК на Р. Р, съответстващ на чл. 316, вр. с чл. 308, ал.2, вр. с ал.1 от НК на Р. Б и му е наложено наказание три месеца лишаване от свобода. Със същия съдебен акт първоинстанционният съд определил наказание „лишаване от свобода“ за срок от три месеца, като на основание чл. 66, ал.1 от НК отложил изтърпяването му за изпитателен срок от три години, считано от влизане на решението в сила.</w:t>
        <w:tab/>
        <w:br/>
        <w:tab/>
        <w:t xml:space="preserve"> </w:t>
        <w:tab/>
        <w:br/>
        <w:tab/>
        <w:t xml:space="preserve"> Окръжна прокуратура – Варна е подала протест срещу посоченото решение, по повод на който в Апелативен съд – Варна е образувано въззивно производство. С решение № 22/22.02.2019 г., постановено по в. н.ч. д. № 58/2019 год., АС – Варна е отменил първоинстанционното решение в частта, с която е приложена разпоредбата на чл. 66, ал.1 от НК и е определил първоначален „лек“ режим за изтърпяване на наложеното наказание лишаване от свобода. </w:t>
        <w:tab/>
        <w:br/>
        <w:tab/>
        <w:t xml:space="preserve"> </w:t>
        <w:tab/>
        <w:br/>
        <w:tab/>
        <w:t xml:space="preserve">При избора на вида на режима за изтърпяване на наказанието лишаване от свобода, въззивната инстанция е допуснала нарушение на разпоредбата на чл. 70 от ЗИНЗС, съгласно която „лек“ режим не може да бъде определен като първоначален. Следвало е съобразно нормата на чл. 57, ал.1, т.3 от ЗИНЗС, предвид на това, че А. не е осъждан до този момент и по отношение на него не са налице визираните в чл. 57, ал.1, т.1 и т.2 от ЗИНЗС предпоставки, да бъде определен първоначален „общ“ режим за изтърпяване на наложеното му наказание три месеца лишаване от свобода.</w:t>
        <w:tab/>
        <w:br/>
        <w:tab/>
        <w:t xml:space="preserve"> </w:t>
        <w:tab/>
        <w:br/>
        <w:tab/>
        <w:t xml:space="preserve">Поради това, че с искането за възобновяване се предлага утежняване на положението на осъдения с определяне на по-тежък режим от този посочен от въззивната инстанция, ВКС намира, че следва да бъде възобновено производството по в. н.ч. д. № 58/2019 год. и отменено постановеното по него въззивно решение в частта относно определянето на режима, като в тази част делото да бъде върнато за ново разглеждане от друг състав на Апелативен съд – Варна.</w:t>
        <w:tab/>
        <w:br/>
        <w:tab/>
        <w:t xml:space="preserve"> </w:t>
        <w:tab/>
        <w:br/>
        <w:tab/>
        <w:t xml:space="preserve">Предвид посочените съображения и на основание чл. 425, ал.1, т.1 от НПК, Върховният касационен съд, І – во наказателно отделение</w:t>
        <w:tab/>
        <w:br/>
        <w:tab/>
        <w:t xml:space="preserve"> </w:t>
        <w:tab/>
        <w:br/>
        <w:tab/>
        <w:t xml:space="preserve">РЕШИ:</w:t>
        <w:tab/>
        <w:br/>
        <w:tab/>
        <w:t xml:space="preserve"> </w:t>
        <w:tab/>
        <w:br/>
        <w:tab/>
        <w:t xml:space="preserve">ВЪЗОБНОВЯВА наказателното производство по в. н.ч. д. № 58/2019 год. по описа на Апелативен съд – Варна.</w:t>
        <w:tab/>
        <w:br/>
        <w:tab/>
        <w:t xml:space="preserve"> </w:t>
        <w:tab/>
        <w:br/>
        <w:tab/>
        <w:t xml:space="preserve">ОТМЕНЯ въззивно решение № 22/22.02.2019 год., постановено по в. н.ч. д. № 58/2019 год. по описа на Апелативен съд – Варна в частта, с която е определен „лек“ режим за изтърпяване на наложеното на А. Д. А. наказание от три месеца лишаване от свобода.</w:t>
        <w:tab/>
        <w:br/>
        <w:tab/>
        <w:t xml:space="preserve"> </w:t>
        <w:tab/>
        <w:br/>
        <w:tab/>
        <w:t xml:space="preserve"> ВРЪЩА делото на Апелативен съд - Варна за ново разглеждане в посочената част от друг съдебен състав от стадия на съдебното заседание. </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