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№5588/29.04.2010 по адм. д. №351/2010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от В. Й. Б., от гр. С., чрез пълномощника му - адв.. Г., против Решение от 20.02.2009 г. по адм. дело №816/2005 г. на Софийски градски съд, административно отделение, с искане за отмяната му, като неправилно, поради нарушение на материлания закон, съществено нарушение на съдопроизводствените правила и необоснованост.</w:t>
        <w:tab/>
        <w:br/>
        <w:tab/>
        <w:t xml:space="preserve">Ответникът - началника на Столична РДНСК, не се явява и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срок, поради липса на данни за изпълнение на процедурата по чл.138, вр. с чл.137 от АПК за лично съобщаване на постановеното от първоинстанционния съд решение. Разгледана по същество е неоснователна.</w:t>
        <w:tab/>
        <w:br/>
        <w:tab/>
        <w:t xml:space="preserve">С обжалваното решение Софийски градски съд е отхвърлил жалбата на В. Й. Б. срещу Заповед №ДИ-23-508/03.11.2004 г. на началника на Столична РДНСК, с която на основание чл.178, ал.5 от ЗУТ, е забранено ползването на неприетия по установения ред строеж:"Пристройки към жилищна сграда с автосервиз", находящ се в УПИ ІІІ-382, кв.39 по плана на гр. С., м."Карпузица", район "Витоша", СО, като неоснователна. За да постанови този правен резултат съдът е приел, че оспорената заповед е законосъобразен административен акт, тъй като е издаден от компетентен орган и при наличието на материлноправните предпоставки, както по ЗТСУ, така и по ЗУТ, за забрана ползуването на строежа. Последният, независимо от законността му, е подлежал на приемане с издаване на разрешение за ползване, с каквото жалбоподателят не разполага. Освен това е приел, че с оглед установената година на извършване на строежа, в периода 1992-1996 г., той попада под разпоредбата на §16, ал.2 от ПР на ЗУТ, която обаче е неприложима, тъй като строежа не е деклариран от жалбоподателя до визирания в нормата краен срок-31.12.1998 г. Освен това същата е относима към непремахването на незаконен строеж, а не към неприемането му. Така постановеното решение е правилно.</w:t>
        <w:tab/>
        <w:br/>
        <w:tab/>
        <w:t xml:space="preserve">От данните по делото е безспорно установено, че процесния строеж, подробно описан в съставения констативен акт №С4-1463-1/10.09.2004 г. на Столична РДНСК, се ползва от касатора, без да е извършена процедура за въвеждането му в експлоатация, с издаване на разрешение за ползване от компетентния орган. При това положение законосъобразно е прието, че са налице материалноправните предпоставки на чл.164, ал.4 от ЗТСУ отм. , респ. на чл.178, ал.5 от ЗУТ, за издаване на заповед за забрана ползването му. За същия, с оглед времето на изграждането му, в периода 1992-1996 г., е приложима разпоредбата на чл.164, ал.1 от ЗТСУ отм. , съгласно която не се разрешава да се обитават, съответно използуват сгради, съоръжения, технически уредби и инсталации или части от тях, преди да са прегледани и приеути по установения ред. Процесните пристройки от три страни към жилищната сграда в УПИ ІІІ-382, кв.39 по плана на гр. С.,р-н "Витоша", СО, безспорно се явяват части от сграда, за които разпоредбата е приложима. Тези пристройки не попадат сред изключенията, визирани в чл.164, ал.2 от ЗТСУ, респ. в чл.178, ал.2 и ал.3 от ЗУТ, за които не се изисква приемане и въвеждане в експлотация. Ето защо и липсата на издадено разрешение за ползване по ЗТСУ отм. , респ. на удостоверение за въвеждане в експлоатация по ЗУТ, за този строеж, прави издадената заповед за забрана ползването му, законосъобразна. Като е направил аналогични изводи, съдът е постановил законосъобразно и обосновано решение и не е допуснал съществено нарушение на съдопроизводствените правила.</w:t>
        <w:tab/>
        <w:br/>
        <w:tab/>
        <w:t xml:space="preserve">Поради това неоснователно се поддържа, че решението е неправилно, с оглед приетата година на изграждане.Съдът е изложил подробни мотиви, въз основа на какви доказателства е приел, че периода на изграждане е 1992-1996 г.Настоящият състав споделя изцяло тези мотиви, тъй като същите съответстват на тези доказателства, а и на обясненията на самия касатор, дадени с възражението му срещу КА №Ж-830-3-2/05.04.2000 г. до Столична РДНСК / л.70/.</w:t>
        <w:tab/>
        <w:br/>
        <w:tab/>
        <w:t xml:space="preserve">Неоснователни са и оплакванията за липса на мотиви относно приложимостта на §16, ал.2 от ПР на ЗУТ. Съдът е изложил такива мотиви, като законосъобразно е приел, че разпоредбата в случая е неприложима, тъй като липсва една от предпоставките й - деклариране на процесния строеж пред одобряващия орган до 31.12.1998 г. Освен това е разгледана и хипотезата на приложимост, като дори и в този случай правилно е прието, че търпимостта на строежа е относима към премахването му, но не и към забраната за ползването му.</w:t>
        <w:tab/>
        <w:br/>
        <w:tab/>
        <w:t xml:space="preserve">Изложеното обуславя извод за отсъствие на поддържаните от касатора отменителни снования. Обжалваното решение като валидно, допустимо и правилно следва да се остави в сила.</w:t>
        <w:tab/>
        <w:br/>
        <w:tab/>
        <w:t xml:space="preserve">Водим от горното и на основание чл.221, ал.2, предл. първо от АПК, Върховният административен съд, второ отделение РЕШИ:</w:t>
        <w:tab/>
        <w:br/>
        <w:tab/>
        <w:t xml:space="preserve">ОСТАВЯ В СИЛА Решение от 20.02.2009 г. постановено по адм. дело №816/2005 г. по описа на Софийски градски съд, административно колегия, ІІІ "з" отделение. Решението не подлежи на обжалване. Вярно с оригинала, ПРЕДСЕДАТЕЛ: /п/ В. Т. секретар: ЧЛЕНОВЕ: /п/ Г. К./п/ Е. К. Е.К.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