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№633/28.07.2014 по търг. д. №1835/2014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633</w:t>
        <w:tab/>
        <w:br/>
        <w:tab/>
        <w:t xml:space="preserve"/>
        <w:tab/>
        <w:br/>
        <w:tab/>
        <w:t xml:space="preserve"> С. </w:t>
        <w:tab/>
        <w:br/>
        <w:tab/>
        <w:t xml:space="preserve"> </w:t>
        <w:tab/>
        <w:br/>
        <w:tab/>
        <w:t xml:space="preserve">, 28,07,20</w:t>
        <w:tab/>
        <w:br/>
        <w:tab/>
        <w:t xml:space="preserve"> </w:t>
        <w:tab/>
        <w:br/>
        <w:tab/>
        <w:t xml:space="preserve">14</w:t>
        <w:tab/>
        <w:br/>
        <w:tab/>
        <w:t xml:space="preserve"> </w:t>
        <w:tab/>
        <w:br/>
        <w:tab/>
        <w:t xml:space="preserve">г.</w:t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 в закрито заседание на</w:t>
        <w:tab/>
        <w:br/>
        <w:tab/>
        <w:t xml:space="preserve"/>
        <w:tab/>
        <w:br/>
        <w:tab/>
        <w:t xml:space="preserve">двадесет и трети юли </w:t>
        <w:tab/>
        <w:br/>
        <w:tab/>
        <w:t xml:space="preserve"/>
        <w:tab/>
        <w:br/>
        <w:tab/>
        <w:t xml:space="preserve">две</w:t>
        <w:tab/>
        <w:br/>
        <w:tab/>
        <w:t xml:space="preserve"/>
        <w:tab/>
        <w:br/>
        <w:tab/>
        <w:t xml:space="preserve">хиляди и четиринадесета </w:t>
        <w:tab/>
        <w:br/>
        <w:tab/>
        <w:t xml:space="preserve"/>
        <w:tab/>
        <w:br/>
        <w:tab/>
        <w:t xml:space="preserve"> година в състав:</w:t>
        <w:tab/>
        <w:br/>
        <w:tab/>
        <w:t xml:space="preserve"> </w:t>
        <w:tab/>
        <w:br/>
        <w:tab/>
        <w:t xml:space="preserve">ПРЕДСЕДАТЕЛ:ДАРИЯ ПРОДАНОВА </w:t>
        <w:tab/>
        <w:br/>
        <w:tab/>
        <w:t xml:space="preserve"> </w:t>
        <w:tab/>
        <w:br/>
        <w:tab/>
        <w:t xml:space="preserve">ЧЛ</w:t>
        <w:tab/>
        <w:br/>
        <w:tab/>
        <w:t xml:space="preserve"> </w:t>
        <w:tab/>
        <w:br/>
        <w:tab/>
        <w:t xml:space="preserve">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РОСИЦА БОЖИЛОВА </w:t>
        <w:tab/>
        <w:br/>
        <w:tab/>
        <w:t xml:space="preserve"> </w:t>
        <w:tab/>
        <w:br/>
        <w:tab/>
        <w:t xml:space="preserve">изслуша докладваното от съдията Ел.Чаначева</w:t>
        <w:tab/>
        <w:br/>
        <w:tab/>
        <w:t xml:space="preserve"/>
        <w:tab/>
        <w:br/>
        <w:tab/>
        <w:t xml:space="preserve">ч. т.дело №</w:t>
        <w:tab/>
        <w:br/>
        <w:tab/>
        <w:t xml:space="preserve"> </w:t>
        <w:tab/>
        <w:br/>
        <w:tab/>
        <w:t xml:space="preserve">18</w:t>
        <w:tab/>
        <w:br/>
        <w:tab/>
        <w:t xml:space="preserve"> </w:t>
        <w:tab/>
        <w:br/>
        <w:tab/>
        <w:t xml:space="preserve">35</w:t>
        <w:tab/>
        <w:br/>
        <w:tab/>
        <w:t xml:space="preserve"> </w:t>
        <w:tab/>
        <w:br/>
        <w:tab/>
        <w:t xml:space="preserve">/1</w:t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</w:t>
        <w:tab/>
        <w:br/>
        <w:tab/>
        <w:t xml:space="preserve"/>
        <w:tab/>
        <w:br/>
        <w:tab/>
        <w:t xml:space="preserve">чл.274, ал.2 вр. чл.274, ал.1 т.</w:t>
        <w:tab/>
        <w:br/>
        <w:tab/>
        <w:t xml:space="preserve"> </w:t>
        <w:tab/>
        <w:br/>
        <w:tab/>
        <w:t xml:space="preserve">1</w:t>
        <w:tab/>
        <w:br/>
        <w:tab/>
        <w:t xml:space="preserve"/>
        <w:tab/>
        <w:br/>
        <w:tab/>
        <w:t xml:space="preserve">ГПК, образувано по частна жалба на</w:t>
        <w:tab/>
        <w:br/>
        <w:tab/>
        <w:t xml:space="preserve"/>
        <w:tab/>
        <w:br/>
        <w:tab/>
        <w:t xml:space="preserve">Д. Б. Т. от [населено място] срещу</w:t>
        <w:tab/>
        <w:br/>
        <w:tab/>
        <w:t xml:space="preserve"/>
        <w:tab/>
        <w:br/>
        <w:tab/>
        <w:t xml:space="preserve">определение №1</w:t>
        <w:tab/>
        <w:br/>
        <w:tab/>
        <w:t xml:space="preserve"> </w:t>
        <w:tab/>
        <w:br/>
        <w:tab/>
        <w:t xml:space="preserve">177</w:t>
        <w:tab/>
        <w:br/>
        <w:tab/>
        <w:t xml:space="preserve"> </w:t>
        <w:tab/>
        <w:br/>
        <w:tab/>
        <w:t xml:space="preserve"> от 2</w:t>
        <w:tab/>
        <w:br/>
        <w:tab/>
        <w:t xml:space="preserve"> </w:t>
        <w:tab/>
        <w:br/>
        <w:tab/>
        <w:t xml:space="preserve">2.04.2014</w:t>
        <w:tab/>
        <w:br/>
        <w:tab/>
        <w:t xml:space="preserve"> </w:t>
        <w:tab/>
        <w:br/>
        <w:tab/>
        <w:t xml:space="preserve">г. по гр. д. №</w:t>
        <w:tab/>
        <w:br/>
        <w:tab/>
        <w:t xml:space="preserve"> </w:t>
        <w:tab/>
        <w:br/>
        <w:tab/>
        <w:t xml:space="preserve">1739/09</w:t>
        <w:tab/>
        <w:br/>
        <w:tab/>
        <w:t xml:space="preserve"> </w:t>
        <w:tab/>
        <w:br/>
        <w:tab/>
        <w:t xml:space="preserve">г. на Пловдивски окръжен съд.</w:t>
        <w:tab/>
        <w:br/>
        <w:tab/>
        <w:t xml:space="preserve"/>
        <w:tab/>
        <w:br/>
        <w:tab/>
        <w:t xml:space="preserve">Ответникът </w:t>
        <w:tab/>
        <w:br/>
        <w:tab/>
        <w:t xml:space="preserve"/>
        <w:tab/>
        <w:br/>
        <w:tab/>
        <w:t xml:space="preserve">по частната жалба</w:t>
        <w:tab/>
        <w:br/>
        <w:tab/>
        <w:t xml:space="preserve"> </w:t>
        <w:tab/>
        <w:br/>
        <w:tab/>
        <w:t xml:space="preserve">-</w:t>
        <w:tab/>
        <w:br/>
        <w:tab/>
        <w:t xml:space="preserve"> </w:t>
        <w:tab/>
        <w:br/>
        <w:tab/>
        <w:t xml:space="preserve">М. П. Г. от [населено място] не е заявил становище.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 </w:t>
        <w:tab/>
        <w:br/>
        <w:tab/>
        <w:t xml:space="preserve"> </w:t>
        <w:tab/>
        <w:br/>
        <w:tab/>
        <w:t xml:space="preserve">Частната жалба е подадена в срока по чл.275, ал.1 ГПК и е процесуално допустима, а</w:t>
        <w:tab/>
        <w:br/>
        <w:tab/>
        <w:t xml:space="preserve"> </w:t>
        <w:tab/>
        <w:br/>
        <w:tab/>
        <w:t xml:space="preserve"> р</w:t>
        <w:tab/>
        <w:br/>
        <w:tab/>
        <w:t xml:space="preserve"> </w:t>
        <w:tab/>
        <w:br/>
        <w:tab/>
        <w:t xml:space="preserve">азгледана по същество </w:t>
        <w:tab/>
        <w:br/>
        <w:tab/>
        <w:t xml:space="preserve"> </w:t>
        <w:tab/>
        <w:br/>
        <w:tab/>
        <w:t xml:space="preserve"> е частично основателна.</w:t>
        <w:tab/>
        <w:br/>
        <w:tab/>
        <w:t xml:space="preserve"/>
        <w:tab/>
        <w:br/>
        <w:tab/>
        <w:t xml:space="preserve">С определението, предмет на обжалване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състав на Пловдивски окръжен съд е оставил без уважение молбата на настоящия жалбоподател за издаване в полза на Д. Т. на обратен изпълнителен лист срещу М. Г. на основание чл.245,ал.3 ГПК за събраните по изпълнително дело № </w:t>
        <w:tab/>
        <w:br/>
        <w:tab/>
        <w:t xml:space="preserve"> </w:t>
        <w:tab/>
        <w:br/>
        <w:tab/>
        <w:t xml:space="preserve">20088250400402 </w:t>
        <w:tab/>
        <w:br/>
        <w:tab/>
        <w:t xml:space="preserve"> </w:t>
        <w:tab/>
        <w:br/>
        <w:tab/>
        <w:t xml:space="preserve">по описа на ЧСИ Г. с рег.№825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суми. За да постанови този резултат решаващият състав е приел, че с предявяване на отрицателния установителен иск, ищецът е изчерпил и постигнал защита срещу неоснователната претенция на противната страна.</w:t>
        <w:tab/>
        <w:br/>
        <w:tab/>
        <w:t xml:space="preserve"/>
        <w:tab/>
        <w:br/>
        <w:tab/>
        <w:t xml:space="preserve">Частната жалба е частично основателна.</w:t>
        <w:tab/>
        <w:br/>
        <w:tab/>
        <w:t xml:space="preserve"> </w:t>
        <w:tab/>
        <w:br/>
        <w:tab/>
        <w:t xml:space="preserve">С решение от 30.10.2009г. от 05.10.2009г. на Пловдивски окръжен съд, влязло в сила, след като с определение №524 от 30.06.2010г. по т. д. №221/10г. на ВКС, І т. о. не е допуснато касационно обжалване, е било отменено решение №1211 от 11.05.2009г.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постановено по гр. д. 3405/08г. на ПРС, с което</w:t>
        <w:tab/>
        <w:br/>
        <w:tab/>
        <w:t xml:space="preserve"/>
        <w:tab/>
        <w:br/>
        <w:tab/>
        <w:t xml:space="preserve">са били отхвърлени</w:t>
        <w:tab/>
        <w:br/>
        <w:tab/>
        <w:t xml:space="preserve"/>
        <w:tab/>
        <w:br/>
        <w:tab/>
        <w:t xml:space="preserve"> предявените от Д. Т. против М. Г. искове за признаване за установено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че ищецът не дължи сумата 14000лв. за заплащането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която е осъден с определение, постановено по ч. гр. д. 68/07г. на РС – Карлово - на несъдебно изпълнително основание – запис на заповед, издаден на 20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12.2006г. в [населено място], сумата 3663.60лв. – лихви върху главницата, сумата 590лв. – разноски по издаване на изпълнителен лист и по същество тези искове са уважени, като е обезсилен издадения изпълнителен лист. След влизане в сила на въззивното решение, настоящият жалбоподател е поискал издаване на обратен изпълнителен лист, за събраните суми при проведеното принудително изпълнение в това число и таксите и разноските за провеждането му. Тази молба е била частично основателна. </w:t>
        <w:tab/>
        <w:br/>
        <w:tab/>
        <w:t xml:space="preserve"> </w:t>
        <w:tab/>
        <w:br/>
        <w:tab/>
        <w:t xml:space="preserve">Защитата на длъжника в хипотеза на издаден на основание чл. чл.237, ал.1 б.”е” ГПК отм. изпълнителен титул, с оглед действащата към момента на връчване на призовката за доброволно изпълнение правна уредба е свързана с процесуалните възможности по чл.250 ГПК отм., респективно чл.254 ГПК отм., В разглежданият случай жалбоподателят е осъществил защитата си чрез предявяване на отрицателен установителен иск по реда на чл.124 ГПК / исковата молба е подадена на 26.11.2008г. / и този иск е бил уважен, като със сила на пресъдено нещо е била отречено съществуването на изпълняемото право. Неправилно е приетото от въззивния съд, че с постигане на този резултат е осъществена и защитата на длъжника, тъй като по време на висящността на спора и поради отказ да бъде спряно изпълнението, принудително са били събрани суми, които след влизане в сила на цитираното по-горе решение, с което е обезсилен изпълнителния титул – съставляващ основание за провеждане на изпълнението, стават недължимо получени от взискателя. Т.е. изпълнението е надхвърлило рамките на установената с уважаване на предявения иск защита, поради наличието на неоснователно получени от взискателя суми, безспорно подлежащи на връщане, след като правото му е отречено със сила на пресъдено нещо. Този извод обуславя основателност на молбата, с която се иска издаването на обратен изпълнителен лист по отношение на неоснователно получените суми по принудителното изпълнение. </w:t>
        <w:tab/>
        <w:br/>
        <w:tab/>
        <w:t xml:space="preserve"> </w:t>
        <w:tab/>
        <w:br/>
        <w:tab/>
        <w:t xml:space="preserve">В тази връзка дължими са не само сумите, които съставляват погасяване на дълга, но и тези дадени за обслужване на прекратеното изпълнително производство – такси и разноски, Те не следва да останат в тежест на страната, установила, че не дължи по принудително изпълнения титул, а по аргумент от чл.78, ал.3 ГПК – от насрещната страна - взискател в прекратеното изпълнително производство.</w:t>
        <w:tab/>
        <w:br/>
        <w:tab/>
        <w:t xml:space="preserve"> </w:t>
        <w:tab/>
        <w:br/>
        <w:tab/>
        <w:t xml:space="preserve">С оглед изложеното обжалваното определение следва да бъде отменено, а по същество - съобразно удостоверение №7827/14г. по изпълнително дело 200088250400402 на ЧСИ С. Г., рег. № 825 да се издаде</w:t>
        <w:tab/>
        <w:br/>
        <w:tab/>
        <w:t xml:space="preserve"> </w:t>
        <w:tab/>
        <w:br/>
        <w:tab/>
        <w:t xml:space="preserve"> обратен изпълнителен лист в полза на Д. Б. Т. от [населено място] за сумата – 3139лв. – принудително събрани суми по изпълнителен лист от 05.04.2007г. по гр. д. 68/07г. на Карловски районен съд, обезсилен с решение №1735/31.10.2009т. по гр. д. №1739/09г. на Пловдивски окръжен съд, както и общо за сумата 152лв. – съставляващи такси и разноски в изпълнителното производство.</w:t>
        <w:tab/>
        <w:br/>
        <w:tab/>
        <w:t xml:space="preserve"> </w:t>
        <w:tab/>
        <w:br/>
        <w:tab/>
        <w:t xml:space="preserve">Жалбоподателят е поискал връщане чрез обратен изпълнителен лист и на 25лв. такса, удостоверена от съдебния изпълнител като внесена по сметка на ПОС – за обжалване неговите действия. Тази такса не следва да бъде включена в разноските по изпълнението, тъй като същата се дължи за разглеждане на спора пред Пловдивски окръжен съд и съответно съставлява разноски за това производство, отговорността за които се определя от съда в същото производство. Следователно, по отношение на тази сума правилно е бил постановен отказ за издаване на изпълнителен лист и в същата част определението на въззивният съд следва да бъде оставено в сила.</w:t>
        <w:tab/>
        <w:br/>
        <w:tab/>
        <w:t xml:space="preserve"> </w:t>
        <w:tab/>
        <w:br/>
        <w:tab/>
        <w:t xml:space="preserve">Водим от гореизложеното, Върховния касационен съд, състав на първо търговско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/>
        <w:tab/>
        <w:br/>
        <w:tab/>
        <w:t xml:space="preserve">определение №1177 от 22.04.2014г. по гр. д. №1739/09г. на Пловдивски окръжен съд, в частта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 която е оставена без уважение молбата на Д. Б. Т. за издаване на обратен изпълнителен лист срещу М. П. Г. за сумата – 3139лв. – принудително събрана по изпълнителен лист от 05.04.2007г. по гр. д. 68/07г. на Карловски районен съд, обезсилен с решение №1735/31.10.2009т. по гр. д. №1739/09г. на Пловдивски окръжен съд, както и за сумата общо 152</w:t>
        <w:tab/>
        <w:br/>
        <w:tab/>
        <w:t xml:space="preserve"> </w:t>
        <w:tab/>
        <w:br/>
        <w:tab/>
        <w:t xml:space="preserve">.40</w:t>
        <w:tab/>
        <w:br/>
        <w:tab/>
        <w:t xml:space="preserve"> </w:t>
        <w:tab/>
        <w:br/>
        <w:tab/>
        <w:t xml:space="preserve">лв. – съставляващи такси и разноски в изпълнителното производство и</w:t>
        <w:tab/>
        <w:br/>
        <w:tab/>
        <w:t xml:space="preserve"/>
        <w:tab/>
        <w:br/>
        <w:tab/>
        <w:t xml:space="preserve">вместо него </w:t>
        <w:tab/>
        <w:br/>
        <w:tab/>
        <w:t xml:space="preserve"> </w:t>
        <w:tab/>
        <w:br/>
        <w:tab/>
        <w:t xml:space="preserve">ПОСТАНОВЯВА: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/>
        <w:tab/>
        <w:br/>
        <w:tab/>
        <w:t xml:space="preserve"> издаването на обратен изпълнителен лист</w:t>
        <w:tab/>
        <w:br/>
        <w:tab/>
        <w:t xml:space="preserve"/>
        <w:tab/>
        <w:br/>
        <w:tab/>
        <w:t xml:space="preserve">в полза на Д. Б. Т. от [населено място] за сумата</w:t>
        <w:tab/>
        <w:br/>
        <w:tab/>
        <w:t xml:space="preserve"> </w:t>
        <w:tab/>
        <w:br/>
        <w:tab/>
        <w:t xml:space="preserve"> – 3139</w:t>
        <w:tab/>
        <w:br/>
        <w:tab/>
        <w:t xml:space="preserve"> </w:t>
        <w:tab/>
        <w:br/>
        <w:tab/>
        <w:t xml:space="preserve">лв. – принудително събрана по изпълнителен лист от 05.04.2007г. по гр. д. 68/07г. на Карловски районен съд, обезсилен с решение №1735/31.10.2009т. по гр. д. №1739/09г. на Пловдивски окръжен съд, както и за сумата общо 152</w:t>
        <w:tab/>
        <w:br/>
        <w:tab/>
        <w:t xml:space="preserve"> </w:t>
        <w:tab/>
        <w:br/>
        <w:tab/>
        <w:t xml:space="preserve">.40</w:t>
        <w:tab/>
        <w:br/>
        <w:tab/>
        <w:t xml:space="preserve"> </w:t>
        <w:tab/>
        <w:br/>
        <w:tab/>
        <w:t xml:space="preserve">лв. – съставляващи такси и разноски за изпълнителното производство.</w:t>
        <w:tab/>
        <w:br/>
        <w:tab/>
        <w:t xml:space="preserve"> </w:t>
        <w:tab/>
        <w:br/>
        <w:tab/>
        <w:t xml:space="preserve">Връща делото на Пловдивски окръжен съд за издаване на изпълнителния лист.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 определението в останалата обжалвана част.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