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№1069/04.08.2020 по адм. д. №2681/2020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И.К, [населено място], [жилищен адрес] срещу Решение №1765 от 23. 10. 2019 г. на Административен съд, гр. Б., по административно дело №530/2019 г.</w:t>
        <w:tab/>
        <w:br/>
        <w:tab/>
        <w:t xml:space="preserve">С обжалваното решение съдът е отхвърлил жалбата на г-н Калчев срещу Заповед №769з-19 от 06. 03. 2019 г. на началника на сектор „Пътна полиция“ в Областната дирекция на Министерството на вътрешните работи, гр. Б., с която на основание чл. 143, ал. 1 и чл. 140, ал. 5 от ЗДвП (ЗАКОН ЗЗД ДВИЖЕНИЕТО ПО ПЪТИЩАТА) му е отказана регистрацията на лек автомобил, марка „БМВ“, модел „525 Д“, с регистрационен [рег. номер на МПС] . І. Становища на страните:</w:t>
        <w:tab/>
        <w:br/>
        <w:tab/>
        <w:t xml:space="preserve">1. Касационният жалбоподател – И.К, счита обжалваното решение за неправилно, постановено при съществени нарушения на съдопроизводствените правила, в нарушение на материалния закон и необосновано – отменителни основания по чл. 209, т. 3 АПК.</w:t>
        <w:tab/>
        <w:br/>
        <w:tab/>
        <w:t xml:space="preserve">Излага подробно фактите по делото и счита, с оглед на доказателствата за първата регистрация на процесния автомобил и удостоверението от изпълнителна агенция „Автомобилна администрация“, за неправилен извода на съда за законосъобразност на постановения отказ. При установената регистрация на автомобила с номер на рамата, идентичен с номера на рамата на първата регистрация в страната, счита отказа и съдебното решение за постановени и в нарушение на Директива 1999/37/ЕО на Съвета от 29 април 1999 година относно документите за регистрация на превозни средства (Директива 1999/37).</w:t>
        <w:tab/>
        <w:br/>
        <w:tab/>
        <w:t xml:space="preserve">Моли съда да отмени обжалваното решение и да постанови друго, с което да отмени оспорената заповед. Касаторът се представлява от адв. К.Б, Адвокатска колегия, гр. Х..</w:t>
        <w:tab/>
        <w:br/>
        <w:tab/>
        <w:t xml:space="preserve">2. Ответникът по касационната жалба – началникът на сектор „Пътна полиция“ в Областната дирекция на Министерството на вътрешните работи, гр. Б., не взема становище.</w:t>
        <w:tab/>
        <w:br/>
        <w:tab/>
        <w:t xml:space="preserve">3. Представителят на Върховната административна прокуратура дава заключени за неоснователност на касационната жалба. ІІ. По допустимостта на касационната жалба: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о чл. 211, ал. 1 АПК и срещу подлежащ на обжалване съдебен акт.</w:t>
        <w:tab/>
        <w:br/>
        <w:tab/>
        <w:t xml:space="preserve">Разгледана по същество касационната жалба е неоснователна. ІІІ. Фактите по делото:</w:t>
        <w:tab/>
        <w:br/>
        <w:tab/>
        <w:t xml:space="preserve">За да постанови обжалваното решение първоинстанционният съд приема от фактическа страна, че:</w:t>
        <w:tab/>
        <w:br/>
        <w:tab/>
        <w:t xml:space="preserve">1. На 03. 08. 2018 г. И.К сключва договор за покупко-продажба на лек автомобил марка „БВМ“, модел „525 Д“, регистрационен [рег. номер на МПС], с номер на рама WBANJ51040B429867.</w:t>
        <w:tab/>
        <w:br/>
        <w:tab/>
        <w:t xml:space="preserve">2. На 06. 08. 2018 г. г-н Калчев подава заявление за промяна на регистрацията на превозно средство с регистрационен [рег. номер на МПС], Към заявлението прилага договор за покупко-продажба и свидетелство за регистрация №008072574.</w:t>
        <w:tab/>
        <w:br/>
        <w:tab/>
        <w:t xml:space="preserve">3. На 06. 08. 2018 г. е извършена проверка на превозното средство, която не установява по несъмнен начин идентификационния номер на рамата на автомобила.</w:t>
        <w:tab/>
        <w:br/>
        <w:tab/>
        <w:t xml:space="preserve">4. На 08. 08. 2018 г. е изготвена експертна справка №18-161 установяваща, че оригиналният номер на рамата на лек автомобил марка „БВМ“, модел „525 Д“, регистрационен [рег. номер на МПС], с номер на рама WBANJ51040B429867, е заличен и променен. Установен е оригиналният номер на рамата WBANJ710X0B514854.</w:t>
        <w:tab/>
        <w:br/>
        <w:tab/>
        <w:t xml:space="preserve">5. На 09. 08. 2018 г. превозното средство е предадено доброволно на полицейски орган в П. Р управление – гр. Б..</w:t>
        <w:tab/>
        <w:br/>
        <w:tab/>
        <w:t xml:space="preserve">6. На 27. 11. 2018 г. прокурор в Районна прокуратура, гр. Б., отказва образуването на досъдебно наказателно производство във връзка с процесния автомобил.</w:t>
        <w:tab/>
        <w:br/>
        <w:tab/>
        <w:t xml:space="preserve">7. На 13. 02. 2019 г. полицейски орган в Дирекция „Международно оперативно сътрудничество“ в Министерството на вътрешните работи уведомява директора на Областната дирекция на Министерството на вътрешните работи, гр. Б., че след проверка в системата за регистрация на моторни превозни средства е установено, че за лек автомобил с номер на рама WBANJ710X0B514854 е издаден документ за регистрация №А. и регистрационни табели C. на 31. 08. 2004 г. в гр. В., с регистриран собственик фирма „Ieio Pachera Lorella E. C.“ с адрес Via Don Carlo Steeb 23. Рама WBANJ51040B429867 принадлежи на лек автомобил, марка „BMV“, регистрационни табели E., последен регистриран собственик г-жа Bitella M., адрес [адрес]. Автомобилът е снет от регистрация на 27. 05. 2016 г. поради изнасянето му за България. Свидетелството за регистрация на този автомобил е №А. от 22. 04. 2015 г.</w:t>
        <w:tab/>
        <w:br/>
        <w:tab/>
        <w:t xml:space="preserve">8. На 06. 03. 2019 г., със Заповед №769з-19, издадена на основание чл. 143, ал. 1 и чл. 140, ал. 5 от ЗДвП (ЗАКОН ЗЗД ДВИЖЕНИЕТО ПО ПЪТИЩАТА) (ЗДвП) началникът на сектор „Пътна полиция“ в Областната дирекция на Министерството на вътрешните работи, гр. Б., отказва на г-н Калчев регистрация на лек автомобил марка „БВМ“, модел „525 Д“, регистрационен [рег. номер на МПС], с номер на рама WBANJ51040B429867 поради интервенция на идентификационния номер и липса на документи за собственост на автомобил с номер на рама WBANJ710X0B514854.</w:t>
        <w:tab/>
        <w:br/>
        <w:tab/>
        <w:t xml:space="preserve">9. В хода на съдебното производство органът представя: 1.) договор от 27. 05. 2016 г. за покупко-продажба на лек автомобил марка „БВМ“, модел „525 Д“ със страни М. Бителла и „ИП Ауто“ ЕООД; 2.) удостоверение №А. от 05. 10. 2017 г., издадено от изпълнителния директор на Изпълнителна агенция „Автомобилна администрация“, с което удостоверява, че превозно средство с номер на рама WBANJ51040B429867 отговаря на техническите изисквания на Наредба №Н-3 от 18. 02. 2013 г. за изменение в конструкцията на регистрираните пътни превозни средства и индивидуално одобряване на пътни превозни средства, регистрирани извън държавите членки на Европейския съюз, или друга държава – страна по Споразумението на Европейското икономическо пространство (Наредба №Н-3); 4.) удостоверение №3112402 от 30. 06. 2016 г. на името на „ИП Ауто“ ЕООД; 5.) протокол от 18. 07. 2018 г. за преглед за техническа изправност; 6.) протокол №20 от 26. 07. 2017 г. на комисия в Областната дирекция на Министерството на вътрешните работи, гр. Р.; 7.) заявление за първоначална регистрация на лек автомобил марка „БМВ“, модел „525Д“, рама WBANJ51040B429867, собственик „ИП Ауто“ ЕООД; 8.) писмено становище, в което сочи, че на 04. 10. 2018 г. регистрацията на процесния автомобил е прекратена служебно на основание чл. 143, ал. 15 ЗДвП, тъй като собственикът в двумесечен срок не е регистрирал превозното средство. ІV. Първоинстанционното съдебно решение:</w:t>
        <w:tab/>
        <w:br/>
        <w:tab/>
        <w:t xml:space="preserve">Въз основа на така установените по делото факти първоинстанционният съд приема от правна страна, че оспорената заповед е издадена от компетентен орган, в исканата от закона писмена форма, съдържа фактически и правни основания и в хода на административното производство органът не е допуснал нарушение на административнопроизводствените правила.</w:t>
        <w:tab/>
        <w:br/>
        <w:tab/>
        <w:t xml:space="preserve">Приема, че отказът е и материално законосъобразен. С оглед на изискванията на чл. 5, ал. 1 във вр. с чл. 15, ал. 1, т. 5 от Наредба №І-45 от 24. 03. 2000 г. за регистриране, отчет, спиране от движение и пускане в движение, временно отнемане, прекратяване и възстановяване на регистрацията на моторните превозни средства и ремаркета, теглени от тях, и реда за предоставяне на данни за регистрираните пътни превозни средства (Наредба №І-45) в документа за придобиване на собствеността на превозното средство следва да се съдържат данни за поставения от производителя идентификационен номер и марката на превозното средство. В случая е налице несъответствие между отразените в документите идентификационни данни с тези на представеното за преглед превозно средство.</w:t>
        <w:tab/>
        <w:br/>
        <w:tab/>
        <w:t xml:space="preserve">Приема, че не са налице и изискванията на чл. 143, ал. 3 ЗДвП и чл. 7 от Наредба №І-45 във вр. с чл. 3 от Наредба №8121з-1 от 02. 01. 2018 г. за определяне на реда за поставяне на нов идентификационен номер на пътно превозно средство, което е изоставено, конфискувано или отнето в полза на държавата и предоставено за нуждите на бюджетна организация, и реда за възстановяване на идентификационен номер на пътно превозно средство (Наредба №8121з-1).</w:t>
        <w:tab/>
        <w:br/>
        <w:tab/>
        <w:t xml:space="preserve">Въз основа на горното съдът прави извод за законосъобразност на оспорената заповед поради липсата на една от двете кумулативни предпоставки на чл. 143, ал. 1 ЗДвП за регистрацията на превозното средство и отхвърля жалбата. V. По съществото на спора: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 и провери обжалваното съдебно решение с оглед на правомощията си по чл. 218, ал. 2 АПК, счита същото за валидно, допустимо и правилно..</w:t>
        <w:tab/>
        <w:br/>
        <w:tab/>
        <w:t xml:space="preserve">Касаторът твърди, че обжалваното съдебно решение страда и от трите, визирани в чл. 209, т. 3 АПК порока. Доводите на касатора в подкрепа на твърдените пороци са свързани с тълкуването и прилагането на закона и с обосноваността на фактическите изводи на съда. Доводи в подкрепа на твърдения порок съществени нарушения на съдопроизводствените правила касаторът не сочи. Налице е бланкетно твърдение за този порок, а само касаторът е този, който може да дефинира кои процесуални правила счита, че съдът е нарушил по отношение на него. С оглед на разпоредбата на чл. 218, ал. 2 АПК касационният съд не се произнася служебно по порока съществени нарушения на съдопроизводствените правила, поради което не дължи произнасяне по този твърдян порок.</w:t>
        <w:tab/>
        <w:br/>
        <w:tab/>
        <w:t xml:space="preserve">Спорът по делото е налице ли са предпоставките на чл. 143, ал. 1 ЗДвП за регистрация на процесния автомобил на името на касатора.</w:t>
        <w:tab/>
        <w:br/>
        <w:tab/>
        <w:t xml:space="preserve">Безспорно е, с оглед на чл. 143, ал. 1 ЗДвП, че пътното превозно средство се регистрира на името на собственика по поставения от производителя идентификационен номер на превозното средство. Безспорно е също, че по смисъла на §5, т. 61 ЗДвП идентификационен номер на превозното средство е подредена комбинация от знаци, поставена върху превозното средство от производителя с цел идентифицирането.</w:t>
        <w:tab/>
        <w:br/>
        <w:tab/>
        <w:t xml:space="preserve">Изискванията са кумулативни и липсата на което и да е от тях е основание за отказ от регистрация.</w:t>
        <w:tab/>
        <w:br/>
        <w:tab/>
        <w:t xml:space="preserve">Видно от доказателствата по делото касаторът притежава документ за собственост на лек автомобил марка „БВМ“, модел „525 Д“, регистрационен [рег. номер на МПС], с номер на рама WBANJ51040B429867, но установеният на рамата на представения за преглед автомобил е WBANJ710X0B514854. Следователно, както обосновано приема първоинстанционният съд касаторът не се легитимира с надлежен документ за собственост на представения за преглед автомобил, тъй като е налице разминаване между номера на рамата по документи и на автомобила.</w:t>
        <w:tab/>
        <w:br/>
        <w:tab/>
        <w:t xml:space="preserve">Що се отнася до доводите на касатора във връзка с удостоверение №А. от 05. 10. 2017 г., издадено от изпълнителния директор на Изпълнителна агенция „Автомобилна администрация“, следва да се посочи, че то е издадено след проведена процедура по реда на чл. 36 и 37 от Наредба №Н-3. Процедурата по чл. 36 и 37 от Наредба №Н-3 е за издаване на удостоверение за изменение в конструкцията на регистрирано пътно превозно средство. Съгласно посоченото в образеца на удостоверението – чл. 37, ал. 4 от Наредба №Н-3, когато данните, записани в документа за регистрацията на пътното превозно средство, се различават от тези след извършване на изменението в конструкцията, в съответната позиция се попълват старите данни, като се задраскват, а до тях се попълват данните след извършеното изменение на конструкцията. Видно от приложеното по делото удостоверение извършена е промяна в конструкцията на процесния автомобил като е увеличена масата на автомобила, обема и мощността на двигателя му. Именно тези настъпили промени процесното удостоверение удостоверява, че са допустими и не е необходимо допълнително одобряване за промяна на регистрацията. Но това удостоверение не удостоверява по задължителен за компетентните органи по регистрация на автомобила начин идентификационния номер на рамата. В удостоверението идентификационния номер на рамата е посочен по представените документи за собственост.</w:t>
        <w:tab/>
        <w:br/>
        <w:tab/>
        <w:t xml:space="preserve">С оглед на горното доводът на касатора за неправилност на обжалваното съдебно решение поради неправилна преценка на представеното удостоверение е неоснователен.</w:t>
        <w:tab/>
        <w:br/>
        <w:tab/>
        <w:t xml:space="preserve">Неоснователен е и доводът му за неправилност на решението поради неприлагане от съда на Директива 1999/37. Вярно е, че съгласно член 4 от Директива 1999/37 свидетелството за регистрация, издадено от държава членка, се признава от другите държави членки за идентифициране на превозното средство при международен трафик или за неговата пререгистрация в друга държава членка. Но в случая не става въпрос за непризнаване на издадено в друга държава членка свидетелство за регистрация, а за установено несъответствие между декларирания по свидетелството идентификационен номер на рама и установеният действителен идентификационен номер на рамата на процесния автомобил.</w:t>
        <w:tab/>
        <w:br/>
        <w:tab/>
        <w:t xml:space="preserve">Видно от изложеното доводите на касатора за неправилност на обжалваното съдебно решение са неоснователни. Съдът правилно е установил релевантните за предмета на спора факти, въз основа на тях е направил обосновани фактически изводи и правилно е тълкувал и приложил материалния закон. Поради това решението като правилно следва да бъде оставено в сила.</w:t>
        <w:tab/>
        <w:br/>
        <w:tab/>
        <w:t xml:space="preserve">Водим от горното и на основание чл. 221, ал. 2 АПК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№1765 от 23. 10. 2019 г. на Административен съд, гр. Б., по административно дело №530/2019 г.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