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№1055/30.07.2020 по адм. д. №14507/2019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Бургас, Главна дирекция "Фискален контрол" при ЦУ на НАП срещу Решение № 210/18. 10. 2019 г., постановено по адм. дело № 316/2019 г. на Административен съд – Сливен, с което е отменена негова Заповед за налагане на "Лабиринт 59" ООД, гр. С. на принудителна административна мярка (ПАМ) № ФК-235- 0401986/09. 07. 2019г. запечатване на стопанисван от дружеството търговски обект – козметично студио, находящ се в гр. П., ул. „България“ № 33 и забрана за достъп до него за срок от 5 дни.</w:t>
        <w:tab/>
        <w:br/>
        <w:tab/>
        <w:t xml:space="preserve">Касаторът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Намира, че изводите на съда не кореспондират с установените релевантни обстоятелства по време на извършената в обекта проверка, в резултат на която е установено, че дружеството е осъществило нарушение по чл. 42, ал. 1, т. 2 от Наредба № Н- 18/13. 12. 2006 г. на МФ като не е съхранявало паспорт на ФУ в козметичното студио. Счита, че неправилно решаващият състав е преценил, че в заповедта липсват мотиви относно продължителността на срока и целта на налагането на ПАМ. Сочи, че същата е наложена с превантивна цел за преустановяване на незаконосъобразните практики в обекта. В подкрепа на тезите си излага подробни доводи и претендира отмяна на атакувания съдебен акт и отхвърляне на жалбата срещу заповедта, ведно с присъждане на юрисконсултско възнаграждение.</w:t>
        <w:tab/>
        <w:br/>
        <w:tab/>
        <w:t xml:space="preserve">Ответникът по касационната жалба - " Лабиринт 59" ООД, гр. С. не изразява становище по основателността й.</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приел, че при извършена проверка на 03. 07. 2019г. в обект – козметично студио, стопанисван от „ Лабиринт 59“ ООД е констатирано, че търговецът на съхранява в него паспорт на фискалното устройство. Така установеното деяние е квалифицирано като нарушение на чл. 42, ал. 1, т. 2 от Наредба № Н- 18/13. 12. 2006г. на МФ във вр. с чл. 118, ал. 4, т. 1 ЗДДС и като основание по чл. 186, ал. 1, т. 1, б “д“ ЗДДС за налагане на ПАМ.</w:t>
        <w:tab/>
        <w:br/>
        <w:tab/>
        <w:t xml:space="preserve">Първостепенният съд е приел, че оспорената заповед за налагане на ПАМ е издаден от компетентен орган и при липса на съществени нарушения на административно-производствените правила, но при неспазване на законоустановената форма, в противоречие с материалния закон и в колизия с целта на закона. Това заключение е обосновано с липсата на изложени конкретни мотиви относно продължителността на срока, за който е наложена ПАМ. Решаващият състав е посочил, че не споделя изложените от органа по приходите мотиви относно продължителността на срока, според които непредставянето на паспорта на ФУ в момента на проверката води до негативни последици за фиска. Според констатациите в протокола за извършена проверка на органите по приходите, продажбите в обекта се отчитат, тъй като установената касова наличност съответства на отчетената от ФУ.</w:t>
        <w:tab/>
        <w:br/>
        <w:tab/>
        <w:t xml:space="preserve">Настоящият касационен състав намира, че обжалваното решение е валидно, допустимо и правилно.</w:t>
        <w:tab/>
        <w:br/>
        <w:tab/>
        <w:t xml:space="preserve">Съгласно чл. 186, ал. 1, т. 1 б. "д"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включително и съхраняване на данни в контролна лента на електронен носител. Разпоредбата на чл. 42, ал. 1, т. 2 от Наредба Н-18/13. 12.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 12. 2006 г. ") предвижда, че лицето по чл. 3 със стационарен търговски обект е длъжно да съхранява в търговския обект паспорта на фискалното устройство, с изключение на случаите по чл. 14, ал. 3 - извършване на експертиза на ФУ и чл. 50, ал. 6 - приемане за ремонт на ФУ.</w:t>
        <w:tab/>
        <w:br/>
        <w:tab/>
        <w:t xml:space="preserve">В частност между страните не е спорно по делото, че на 03. 07. 2019 г. при извършената му проверка, "Лабиринт 59" ООД не е съхранявало в търговския обект паспорта на ФУ.Сременно, не е установено, че са налице изключенията по чл. 14, ал. 3 и чл. 50, ал. 6 от Наредба Н-18/13. 12. 2006г. Както основателно поддържа касаторът, неизпълнението на задължението по чл. 42, ал. 1, т. 2 от Наредба Н-18/13. 12. 2006 г. е основание за прилагане на принудителната административна мярка по чл. 186, ал. 1, т. 1, б. "д" ЗДДС, но по отношение на запечатването на обекта и забраната на достъпа до него, органът по приходите е длъжен да изложи всички конкретни факти и обстоятелства от търговската дейност на лицето по чл. 3, въз основа на които той ги определя. В конкретния случай правилно съдът е приел, че срокът на наложената принудителната административна мярка не е мотивиран. Изложените от органа по приходите съображения са изцяло бланкетни и неотносими към търговската дейност в обекта. Съображенията, че неизпълнението на задължение за съхранение на паспорта на ФУ препятства възможността да се извърши проверка на ФУ в обекта и вида му, са в противоречие с констатациите в протокола за извършена проверка № АА 0401986/03. 07. 2019 г., в който са отразени отчетената по ФУ и по каса наличност. Изложените от органа по приходите съображения за негативни последици за фиска и опасност от настъпване на вреди не отговарят на вида и характера на констатираното нарушение, което е формално. Липсата на конкретни мотиви относно продължителността на мярката, препятства преценката на съда за съответствието й с целта на закона. Ето защо, като е достигнал до същите правни изводи и е отменил оспорената заповед, съдът е постановил правилно решение, което следва да се остави в сила.</w:t>
        <w:tab/>
        <w:br/>
        <w:tab/>
        <w:t xml:space="preserve">Така мотивиран и на основание чл. 221, ал. 2 АПК, Върховният административен съд, състав на Първо отделениеРЕШИ: </w:t>
        <w:tab/>
        <w:br/>
        <w:tab/>
        <w:t xml:space="preserve">ОСТАВЯ В СИЛА Решение № 210/18. 10. 2019 г., постановено по адм. дело № 316/2019 г. на Административен съд – Сливен.Решението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