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№1044/29.07.2020 по адм. д. №3947/2020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Делото е във фаза на втора касация.</w:t>
        <w:tab/>
        <w:br/>
        <w:tab/>
        <w:t xml:space="preserve">Производството е по на чл. 208 и сл. от Административнопроцесуалния кодекс (АПК). Образувано е по касационна жалба на Общински съвет Созопол, подадена чрез адв.. К, срещу Решение № 2230 от 27. 12. 2019 г. по адм. д. № 2511/2019 г. по описа на Административен съд – Бургас, с което е отменен чл. 93, ал. 2 от Наредба за определяне и администриране на местните такси и цени на услуги на територията на О. С, приета с решение № 522/26. 03. 2009г. на Общинския съвет Созопол, изменена с решение № 14/24. 11. 2011г. на Общински съвет Созопол. Касаторът твърди, че обжалваното решение е неправилно поради нарушение на материалния закон и необоснованост, касационни онования по чл. 209, т. 3 АПК. Възразява срещу извода на съда, че са налице нарушения на разпоредбите на ЗНА за изработване на проекти на нормативни актове. Оспорва и приетото от първоинстанционният съд противоречие на приетата разпоредба с материалния закон. Излага мотиви в тази насока. Моли за отмяна на решението, включително в частта на присъдените разноски, като счита, че разноските следва да бъдат заплатени от община С..</w:t>
        <w:tab/>
        <w:br/>
        <w:tab/>
        <w:t xml:space="preserve">Ответната страна – Окръжна прокуратура Бургас не изразява становище по касационната жалба. В съдебно заседание не се явява и не се представлява.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обсъди събраните по делото доказателства, съобрази доводите и възраженията на страните и след разглеждане на процесните касационни основания и след служебна проверка по чл. 218, ал. 2 от АПК, намира за установено от фактическа и правна страна следното: Касационната жалба е допустима, като подадена в срока по чл. 211 от АПК от страна, имаща право и интерес от оспорването, срещу подлежащ на обжалване съдебен акт. Разгледана по същество жалбата е неоснователна.</w:t>
        <w:tab/>
        <w:br/>
        <w:tab/>
        <w:t xml:space="preserve">Обжалваният пред настоящата инстанция съдебен акт е постановен след връщане на делото за ново разглеждане от друг състав във връзка с Решение № 13499/10. 10. 2019 г. по адм. д. № 4587/2018 г. по описа на ВАС, VІІІ отд., с което е отменено Решение № 328/23. 02. 2018г. по адм. д. № 3028/2017г. на АС – Бургас, поради допуснати от съда съществени процесуални нарушения и делото е върнато за ново разглеждане от друг състав. С обжалваното в настоящето производство решение съдът е отменил чл. 93, ал. 2 от Наредба за определяне и администриране на местните такси и цени на услуги на територията на О. С, приета с решение № 522/26. 03. 2009г. на Общинския съвет Созопол, изменена с решение № 14/24. 11. 2011г. на Общински съвет Созопол. За да отмени оспорената разпоредба съдът е приел, че не са спазени изискванията на чл. 26 от ЗНА и чл. 28, ал. 1 от ЗНА, в приложимата редакция, които изискват проектът за изменението на наредбата да бъде публикуван на интернет страницата на общината с мотивите или доклада, като мотивите следва да имат задължително съдържание за изброените в чл. 28, ал. 2 от ЗНА обстоятелства. Установил е, че по делото липсват доказателства за проведено обществено обсъждане преди приемане на новата разпоредба. Приел е също, че таксите по чл. 93, ал. 2 от Наредбата противоречат на материалния закон, по-конкретно на чл. 6, чл. 7, чл. 8 и чл. 9 ЗМДТ, защото са определени за съвкупност от дейности, без разграничаване на конкретни услуги, които се предоставят, нито има мотиви как е формиран размерът на таксата. Съдът е установил, и че идентична такса вече е предвидена в друга разпоредба от процесната Наредба. По тези мотиви е преценил протестът като основателен и е отменил чл. 93, ал. 2 от Наредба за определяне и администриране на местните такси и цени на услуги на територията на О. С.</w:t>
        <w:tab/>
        <w:br/>
        <w:tab/>
        <w:t xml:space="preserve">Обжалваното решение е правилно, като не са налице сочените в касационната жалба основания за неговата отмяна. Обосновани са изводите на съда, че административният орган е допуснал съществено нарушение на административно-производствените правила, изразяващо се в неизпълнение на задълженията, вменени му с разпоредбите на чл. 26 и чл. 28 от ЗНА, в приложимата редакция ДВ, бр. 46 от 2007 година. Съгласно чл. 26, ал. 1 от ЗНА, ДВ бр. 46 от 2007 г., изработването на проект на нормативен акт се извършва при зачитане на принципите на обоснованост, стабилност, откритост и съгласуваност. Алинея 2 на същата разпоредба предвижда, че в процеса по изработване на проект на нормативен акт съставителят трябва да го публикува на интернет страницата заедно с мотивите, съответно доклада, като на заинтересованите лица се предоставя най-малко 14-дневен срок за предложения и становища по проекта. Анализът на цитираната правна норма сочи, че изброените задължения на съставителя на проекта са императивно предвидени, с оглед гарантиране принципите на обоснованост, стабилност, откритост и съгласуваност, а неизпълнението на което и да е от тях води до процесуално нарушение, опорочаващо издадения акт.</w:t>
        <w:tab/>
        <w:br/>
        <w:tab/>
        <w:t xml:space="preserve">Законът за нормативните актове придава изключително значение на мотивирането на предложението за приемане на нормативен акт. Мотивите, съответно доклада към него трябва да са с посоченото в чл. 28, ал. 2 ЗНА, ДВ, бр. 46 от 2007 г., императивно съдържание. Те трябва да са налице преди внасяне на проекта за обсъждане, да са публикувани и да са станали достояние на всички заинтересовани лица, за да могат същите да се запознаят с тях и реално да упражнят правото си на предложения и становища по проекта. В процесния случай изводите на съда за неизпълнение изискванията по чл. 28 от ЗНА се подкрепят от неналичието в предложението на кмета на община С. на формулировка на целите, които се поставят с въвеждането на протестираните текстове, финансовите и други средства, необходими за прилагането на новата разпоредба в коментираната Наредба, очакваните резултати от прилагането и анализ за съответствието с правото на Европейския съюз като изискуемо съдържание, съобразно нормата на чл. 28, ал. 2, т. 3-5 от ЗНА, предвид която липса следва да се приеме, че на практика няма изготвен доклад, съответно мотиви, изпълняващи изискванията по чл. 28, ал. 2 от ЗНА.</w:t>
        <w:tab/>
        <w:br/>
        <w:tab/>
        <w:t xml:space="preserve">Правилен е изводът на съда, направен след анализ анализ на съдържанието на Докладна записка изх. № 5-08-00-77/07. 11. 2011 г. на кмета на община С., че не е изпълнено нито едно от петте условия, въведени с чл. 28, ал. 2 ЗНА, ДВ, бр. 46 от 2007 г., поради което проекта за изменение на чл. 93 от Наредбата не е следвало изобщо да бъде разглеждан. Обосновано е прието от съда, че не са изложени никакви мотиви, налагащи въвеждане на таксите по чл. 93, ал. 2 от Наредбата, нито как са определени, при условие, че с чл. 34 от Наредбата вече е предвидена такса от 2% при разпореждане с имоти или учредяване на вещни права върху общински имоти. Съдебната практика е константна, че провеждането на процедура по чл. 26, ал. 2 от ЗНА е задължително за всеки текст на подзаконовия нормативен акт и нейното пропускане е съществено нарушение на административно-производствените правила.</w:t>
        <w:tab/>
        <w:br/>
        <w:tab/>
        <w:t xml:space="preserve">В случая, въпреки изрично разпределената от съда доказателствена тежест и дадените с разпореждане на ответната страна указания, по делото не са събрани доказателства, че проектът, е публикуван на електронната страница на община С., заедно с мотивите и че е бил на разположение на заинтересованите лица в продължение на най-малко 14-дневен срок за провеждане на обсъждане. Възражението на касатора, че сайтът е променян няколко пъти, и че е невъзможно да бъде извадена справка за съдържанието му за минал период е несъстоятелен мотив, тъй като справката за публикуване на проекта за обществено обсъждане, както и справка за постъпилите предложения са част от административната преписка по изготвяне и приемане на разпоредбата и следва да бъдат приложени заедно с мотивите, съответно доклада и всички изготвени оценки от постоянни комисии, при внасянето на проекта за разглеждане и приемане от Общинския съвет, като част от законосъобразно проведена процедура по изменение на Наредба за определяне и администриране на местните такси и цени на услуги на територията на О.С.С ясно е посочил кои норми са нарушени и в какво конкретно се изразява нарушението. Вземането на решение от общинския съвет, без да е спазена процедурата по обществени консултации и без да са налице мотиви за приемане на текстовете в изменения им вид и съответни на законовото изискване, са съществени процесуални нарушения, защото касаят правила, които обезпечат принципите на обоснованост, откритост и съгласуваност на производството по издаване на подзаконови нормативни актове в дейността на органите на местното самоуправление. Посочените процесуални нарушения са самостоятелно основание за отмяна на приетата нова разпоредба, отделно от констатираното от съда противоречие с материалния закон.</w:t>
        <w:tab/>
        <w:br/>
        <w:tab/>
        <w:t xml:space="preserve">Мотивите на съда за противоречие на протестираната разпоредба с материалния закон напълно се споделят от настоящата инстанция на основание чл. 221, ал. 2, предложение последно от АПК.Зеността на данъците и събираните от държавата такси е основен техен признак, като видът им се определя императивно и изчерпателно със закон. Въвеждането на други данъци и такси, извън посочените в съответния закон е недопустимо. В контекста на поледното, въведените с чл. 93, ал. 2 от Наредба за определяне и администриране на местните такси и цени на услуги на територията на О. С такси са незаконосъобразни, тъй като в този им вид не са предвидени в ЗМДТ. Изследването на посочените в становището дейности сочи, че те в съвкупност не се отнасят до всяко производство по разпореждане с недвижим имот, както е приел и съдът, поради което правилният подход би бил за всеки вид разпореждане да се определят самостоятелно предоставяните услуги и за тях да бъде определена такса. Същевременно, правилно е разбирането на съда, че повечето от посочените действия са част от служебните задължения на общинската администрация, а не съставляват самостоятелни услуги. Решението на съда е правилно и като такова трябва да бъде оставено в сила.</w:t>
        <w:tab/>
        <w:br/>
        <w:tab/>
        <w:t xml:space="preserve">Предвид изложеното и на основание чл. 221, ал. 2 от АПК, Върховният административен съд, състав на Осмо отделениеРЕШИ: </w:t>
        <w:tab/>
        <w:br/>
        <w:tab/>
        <w:t xml:space="preserve">ОСТАВЯ В СИЛА решение № 2230 от 27. 12. 2019 г. по адм. д. № 2511/2019 г. по описа на Административен съд – Бургас.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