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№440/30.01.2026 по гр. д. №1395/2025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440</w:t>
        <w:tab/>
        <w:br/>
        <w:tab/>
        <w:t xml:space="preserve"/>
        <w:tab/>
        <w:br/>
        <w:tab/>
        <w:t xml:space="preserve"> София, 30. 01. 2026 год.</w:t>
        <w:tab/>
        <w:br/>
        <w:tab/>
        <w:t xml:space="preserve"/>
        <w:tab/>
        <w:br/>
        <w:tab/>
        <w:t xml:space="preserve">Върховният касационен съд на Република България, Четвърто гражданско отделение в закрито заседание на деветнадесети януари през две хиляди двадесет и шеста година в състав: </w:t>
        <w:tab/>
        <w:br/>
        <w:tab/>
        <w:t xml:space="preserve"/>
        <w:tab/>
        <w:br/>
        <w:tab/>
        <w:t xml:space="preserve"> Председател:Мими Фурнаджиева</w:t>
        <w:tab/>
        <w:br/>
        <w:tab/>
        <w:t xml:space="preserve"/>
        <w:tab/>
        <w:br/>
        <w:tab/>
        <w:t xml:space="preserve"> Членове:Велислав Павков</w:t>
        <w:tab/>
        <w:br/>
        <w:tab/>
        <w:t xml:space="preserve"/>
        <w:tab/>
        <w:br/>
        <w:tab/>
        <w:t xml:space="preserve"> Десислава Попколева</w:t>
        <w:tab/>
        <w:br/>
        <w:tab/>
        <w:t xml:space="preserve"/>
        <w:tab/>
        <w:br/>
        <w:tab/>
        <w:t xml:space="preserve">като разгледа докладваното от съдия Попколева гр. дело № 1395 по описа за 2025 год., за да се произнесе взе предвид следното:</w:t>
        <w:tab/>
        <w:br/>
        <w:tab/>
        <w:t xml:space="preserve"/>
        <w:tab/>
        <w:br/>
        <w:tab/>
        <w:t xml:space="preserve"> Производството е по чл. 292 ГПК</w:t>
        <w:tab/>
        <w:br/>
        <w:tab/>
        <w:t xml:space="preserve"/>
        <w:tab/>
        <w:br/>
        <w:tab/>
        <w:t xml:space="preserve"> С определение № 3933 от 6. 08. 2025 г. на настоящия състав на ВКС е допуснато касационно обжалване на решение № 37/07. 03. 2023 г., постановено по в. гр. д. № 514/2022 г. по описа на Апелативен съд В. по въпроса „Представляват ли „имущество“ по смисъла на §1, т. 4 ДР на ЗОНПИ и участват ли при определяне размера на несъответствието съобразно нормата на §1, т. 3 от ДР на ЗОНПИ вземанията на проверяваното лице и свързаните с него лица, които те са придобили срещу трети лица в резултат на предоставени през проверявания период заеми и допълнителни парични вноски в търговски дружества, които не са погасени преди края на проверявания период“, обуславя допускане на касационно обжалване на въззивното решение, за да се провери дали даденото от въззивния съд разрешение противоречи на задължителното тълкуване, дадено в ТР № 4/18. 05. 2023 г. по т. д. № 4/2021 г., ОСГК на ВКС, на понятието „имущество“ по смисъла на §1, т. 4 от ДР на ЗПКОНПИ, което участва при определяне размера на несъответствието съобразно нормата на §1, т. 3 от ДР на ЗПКОНПИ, както и на служебно известното на съда решение № 283/28. 05. 2025 г. по гр. д. № 2758/2024 г. на IV г. о. </w:t>
        <w:tab/>
        <w:br/>
        <w:tab/>
        <w:t xml:space="preserve"/>
        <w:tab/>
        <w:br/>
        <w:tab/>
        <w:t xml:space="preserve"> В открито съдебно заседание на 24. 11. 2025 г. е даден ход на устните състезания по делото, като настоящият състав на ВКС е обявил, че ще се произнесе с решение по чл. 290 ГПК след съвещание.</w:t>
        <w:tab/>
        <w:br/>
        <w:tab/>
        <w:t xml:space="preserve"/>
        <w:tab/>
        <w:br/>
        <w:tab/>
        <w:t xml:space="preserve">В хода за произнасяне по делото с решение по чл. 290 ГПК, настоящият състав е констатирал, че преди провеждане на откритото съдебно заседание, на 07. 11. 2025 г. е постъпило искане от Комисия за отнемане на незаконно придобито имущество, за приемане на тълкувателно решение от Общото събрание на Гражданска колегия на ВКС поради съществуваща противоречива съдебна практика по прилагане на §1, т. 3, т. 8 от ДР на ЗОНПИ, чл. 5, ал. 2, чл. 153, ал. 6 ЗОНПИ и чл. 1 от Протокол № 1 към ЕКПЧ, при формулиран въпрос: „Какви са задължителните материалноправни предпоставки за реализиране на потестативното право на държавата за отнемане на незаконно придобито имущество; Къде са нормативно регламентирани;“ С разпореждане от 15. 01. 2026 г. на председателя на ВКС е образувано тълкувателно дело № 1/2026 г. по описа на ВКС, Гражданска колегия за приемане на тълкувателно решение по поставения от Комисията въпрос. Отговорът на този въпрос има значение за настоящия спор, тъй като касае въпроси относно приложението на §1, т. 3 от ДР на ЗОНПИ и на чл. 1 от Протокол № 1 към ЕКПЧ относно изискването за наличие на причинна връзка между придобитото имущество и конкретната престъпна дейност, които са решаващо произнесени от въззивния съд. </w:t>
        <w:tab/>
        <w:br/>
        <w:tab/>
        <w:t xml:space="preserve"/>
        <w:tab/>
        <w:br/>
        <w:tab/>
        <w:t xml:space="preserve">Ето защо, определението от 24. 11. 2025 г., с което даден ход на устните състезания по делото и съдът е обявил, че се произнесе с решение по чл. 290 ГПК, следва да бъде отменено, а производството - спряно на основание чл. 292 ГПК до постановяване на тълкувателно решение по тълк. дело № 1/2026 г. на ОСГТК на ВКС.</w:t>
        <w:tab/>
        <w:br/>
        <w:tab/>
        <w:t xml:space="preserve"/>
        <w:tab/>
        <w:br/>
        <w:tab/>
        <w:t xml:space="preserve">Мотивиран от горното, Върховният касационен съд, </w:t>
        <w:tab/>
        <w:br/>
        <w:tab/>
        <w:t xml:space="preserve"/>
        <w:tab/>
        <w:br/>
        <w:tab/>
        <w:t xml:space="preserve">О П Р Е Д Е Л И :</w:t>
        <w:tab/>
        <w:br/>
        <w:tab/>
        <w:t xml:space="preserve"/>
        <w:tab/>
        <w:br/>
        <w:tab/>
        <w:t xml:space="preserve">ОТМЕНЯ определение от 24. 11. 2025 г., с което даден ход на устните състезания по гр. д. № 1395/2025 г. по описа на ВКС и съдът е обявил, че се произнесе с решение по чл. 290 ГПК.</w:t>
        <w:tab/>
        <w:br/>
        <w:tab/>
        <w:t xml:space="preserve"/>
        <w:tab/>
        <w:br/>
        <w:tab/>
        <w:t xml:space="preserve">СПИРА производството по гр. д. № 1395/2025 г. по описа на Върховния касационен съд, IV г. о. до постановяване на Тълкувателно решение по тълк. дело № 1/2026 г. по описа на ВКС, Гражданска колегия. </w:t>
        <w:tab/>
        <w:br/>
        <w:tab/>
        <w:t xml:space="preserve"/>
        <w:tab/>
        <w:br/>
        <w:tab/>
        <w:t xml:space="preserve"> Определението не подлежи на обжалване.</w:t>
        <w:tab/>
        <w:br/>
        <w:tab/>
        <w:t xml:space="preserve"/>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