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№40/22.01.2016 по гр. д. №6133/2015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40</w:t>
        <w:tab/>
        <w:br/>
        <w:tab/>
        <w:t xml:space="preserve"> </w:t>
        <w:tab/>
        <w:br/>
        <w:tab/>
        <w:t xml:space="preserve"> София, 22. 01. 2016г.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България,ГК,ІV г. о.,в закрито заседание на деветнадесети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съдията Бояджиева ч. гр. дело № 6133 по описа за 2015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2 ГПК във връзка с чл. 248 ГПК.</w:t>
        <w:tab/>
        <w:br/>
        <w:tab/>
        <w:t xml:space="preserve"> </w:t>
        <w:tab/>
        <w:br/>
        <w:tab/>
        <w:t xml:space="preserve"> Образувано е по частна касационна жалба вх.№ 4981 от 16. 01. 15г.,подадена от Р. Г. Г. и К. Е. А. чрез адв.Е. Ф. срещу решение № 18976 от 10. 12. 14г. по гр. дело № 8372/14г. на Софийски градски съд в частта, с характер на определение, с което е отменено определение от 11. 11. 13г. по гр. дело № 33843/11г. на СРС,38 състав в частта, с която е допълнено първоинстанционното решение, и е осъден Ф. И. Д. да заплати на Р. Г. Г. сума над 200 лв до пълния претендиран размер от 400 лв – разноски, а на адв.Е. Ф. сумата 150 лв разноски на основание чл. 38 ал. 1 т. 3 ЗЗД и вместо него е постановено друго, с което е отхвърлена молбата по чл. 248 ГПК за присъждане в полза на Р. Г. на сума над размера от 200 лв и на адв.Е. Ф. сумата 150 лв.</w:t>
        <w:tab/>
        <w:br/>
        <w:tab/>
        <w:t xml:space="preserve"> </w:t>
        <w:tab/>
        <w:br/>
        <w:tab/>
        <w:t xml:space="preserve"> В изложението се сочи, че въпросът за правомощията на въззивния съд по чл. 269 ГПК е разрешен в противоречие със задължителната практика – ТР № 1/2013г. на ОСГТК на ВКС,а отговорът на въпроса:длъжен ли е адвокатът, осъществяващ безплатна правна помощ на близък в хипотезата на чл. 38 ал. 1 т. 3 ЗЗД да представи доказателства, които да установяват близостта му с лицето, като предпоставка за уважаване на искането на адвоката за присъждане на адвокатско възнаграждение, е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Върховният касационен съд, състав на ІV г. о. като прецени данните по делото, намира следното: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 ал. 1 от ГПК от легитимирани страни в процеса, срещу подлежащ на обжалване при условията на чл. 280 ал. 1 ГПК съдебен акт.</w:t>
        <w:tab/>
        <w:br/>
        <w:tab/>
        <w:t xml:space="preserve"> </w:t>
        <w:tab/>
        <w:br/>
        <w:tab/>
        <w:t xml:space="preserve"> С обжалваното определение въззивният съд е приел, че към представеното пред първа инстанция пълномощно от ответницата Р. Г. за адв.Ф.,няма приложен договор за правна защита с уговорен конкретен размер на дължимо възнаграждение.Изложени са съображения, че банково извлечение за плащане е представено само до размер на договорено възнаграждение от 200 лв, поради което е прието, че искането за неговото присъждане е основателно, а за разликата до пълния претендиран размер от 400 лв следва да се отхвърли.По отношение на пълномощното от ответника К. Е. за адв.Ф. съдът е приел, че в него липсва отразяване за осъществяване на безплатно процесуално представителство; няма твърдения, нито доказателства К. Е. да притежава някое от качествата на лицата, изброени в чл. 38 ал. 1 т. 1-3 ЗЗД и затова не се дължи възнаграждение на адвоката за оказана безплатна защита.</w:t>
        <w:tab/>
        <w:br/>
        <w:tab/>
        <w:t xml:space="preserve"> </w:t>
        <w:tab/>
        <w:br/>
        <w:tab/>
        <w:t xml:space="preserve"> Не е налице твърдяното противоречие с практиката на ВКС по въпроса за правомощията на въззивния съд по чл. 269 ГПК.Неоснователно жалбоподателите поддържат, че съдът се е произнесъл по правилността на определението на първоинстанционния съд досежно разноските и го е отменил частично на фактически и правни основания, нерелевирани от жалбоподателя Ф. Д.,тъй като последният е възразил изцяло относно дължимостта на разноските.В Тълкувателно решение № 6/12г. на ОСГТК на ВКС е прието, че само, когато е доказано извършването на разноски в производството, те могат да се присъдят по правилата на чл. 78 ГПК.Ето защо,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– например по банков път.Тогава, както и в случаите, при които е уговорено такова заплащане, то следва да бъде документално установено със съответните банкови документи, удостоверяващи плащането.Когато възнаграждението е заплатено в брой, този факт следва да бъде отразен в договора за правна помощ, а самият договор да е приложен по делото.В този случай той има характер на разписка, с която се удостоверява, че страната не само е договорила, но и заплатила адвокатското възнаграждение.В разглеждания случай по делото са представените 2бр. пълномощни, с които Р. Г. и К. Е. са упълномощили адв.Ф. да ги представлява, без да са приложени договори за правна защита с уговорен конкретен размер на адвокатско възнаграждение и указан начин на плащане.При тази хипотеза въззивният съд не е следвало да присъжда и сумата от 200 лв въз основа на банково извлечение, но понеже няма подадена жалба от Ф. Д. не следва да се влошава положението на жалбоподателката Г..</w:t>
        <w:tab/>
        <w:br/>
        <w:tab/>
        <w:t xml:space="preserve"> </w:t>
        <w:tab/>
        <w:br/>
        <w:tab/>
        <w:t xml:space="preserve"> По изложените съображения въпросът: длъжен ли е адвокатът, осъществяващ безплатна правна помощ на близък в хипотезата на чл. 38 ал. 1 т. 3 ЗЗД да представи доказателства, които да установяват близостта му с лицето, като предпоставка за уважаване на искането на адвоката за присъждане на адвокатско възнаграждение, не е от значение за изхода на делото.Какъвто и отговор да бъде даден на този въпрос, той не би се отразил на резултата от производството при положение, че в пълномощното от К. Е. за адв.Ф. не посочено, че се осъществява безплатно процесуално представителство.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допуска частната касационна жалба до касационно обжалване.</w:t>
        <w:tab/>
        <w:br/>
        <w:tab/>
        <w:t xml:space="preserve"> </w:t>
        <w:tab/>
        <w:br/>
        <w:tab/>
        <w:t xml:space="preserve"> С оглед горното Върховният касационен съд, състав на ІV г. о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18976 от 10. 12. 14г. по гр. дело № 8372/14г. на Софийски градски съд в частта с характер на определение, с което е отменено определение от 11. 11. 13г. по гр. дело № 33843/11г. на СРС,38 състав в частта, с която е допълнено първоинстанционното решение, и е осъден Ф. И. Д. да заплати на Р. Г. Г. сума над 200 лв до пълния претендиран размер от 400 лв – разноски, а на адв.Е. Ф. сумата 150 лв разноски на основание чл. 38 ал. 1 т. 3 ЗЗД и вместо него е постановено друго, с което е отхвърлена молбата по чл. 248 ГПК за присъждане в полза на Р. Г. на сума над размера от 200 лв и на адв.Е. Ф. сумата 150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