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№1490/29.12.2015 по гр. д. №5680/2015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1490</w:t>
        <w:tab/>
        <w:br/>
        <w:tab/>
        <w:t xml:space="preserve"> </w:t>
        <w:tab/>
        <w:br/>
        <w:tab/>
        <w:t xml:space="preserve"> София 29. 12. 2015г.</w:t>
        <w:tab/>
        <w:br/>
        <w:tab/>
        <w:t xml:space="preserve"> </w:t>
        <w:tab/>
        <w:br/>
        <w:tab/>
        <w:t xml:space="preserve"> В ИМЕТО НА НАРОДА</w:t>
        <w:tab/>
        <w:br/>
        <w:tab/>
        <w:t xml:space="preserve"/>
        <w:tab/>
        <w:br/>
        <w:tab/>
        <w:t xml:space="preserve"> ВЪРХОВНИЯТ КАСАЦИОНЕН СЪД, ГК,ІV г. о.в закрито заседание на осми декември през две хиляди и петнадесета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 </w:t>
        <w:tab/>
        <w:br/>
        <w:tab/>
        <w:t xml:space="preserve"> </w:t>
        <w:tab/>
        <w:br/>
        <w:tab/>
        <w:t xml:space="preserve"> ЛЮБКА АНДОНОВА </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5680 по описа за 2015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повод подадена касационна жалба от ищеца А. Г. С. срещу решение № 1593 от 15. 07. 15г. по в. гр. дело № 1569/15г. на Софийския апелативен съд, 7-ми състав в отхвърлителната му част, с която е отхвърлен иска му за претендираното обезщетение над 1500 лв и е потвърдено решението на СГС в отхвърлителната му част за сумата до 30 000 лв.В приложеното изложение жалбоподателят счита, че въззивният съд се е произнесъл по материалноправни и процесуалноправни въпроси в противоречие с практиката на ВКС и от значение за точното прилагане на закона, както и за развитие на правото, което обосновава основанията по чл. 280 ал. 1 т. 1 и т. 3 ГПК.Поставените въпроси са: 1. кои са критериите за справедливост при определяне размера на обезщетението за неимуществени вреди и 2. може ли съдът при прието заключение на вещо лице да омаловажава посочените в него данни на базата на предположения, излизайки извън твърденията на страните и пренебрегвайки установената от закона тежест на доказване.</w:t>
        <w:tab/>
        <w:br/>
        <w:tab/>
        <w:t xml:space="preserve"> </w:t>
        <w:tab/>
        <w:br/>
        <w:tab/>
        <w:t xml:space="preserve"> Решението е обжалвано и от ответника - ищец по насрещен иск В. К. Ф. в частта, с която частично е уважен иска на А. С. за сумата 1500 лв, както и в частта, с която е отхвърлен предявения от него насрещен иск за сумата 10 000 лв.Поддържа, че са налице основанията на чл. 280 ал. 1 т. 1 – т. 3 ГПК за допустимост на касационното обжалване по следните въпроси: 1.За да бъде уважен иск по чл. 45 ЗЗД за претърпени неимуществени вреди от клевета, подлежат ли оценъчните твърдения на проверка относно тяхната истинност и ако тези съждения почиват на верни факти, дали изразяването им е противоправно; 2. допустимо ли е осъдително съдебно решение по иск по чл. 45 ЗЗД за вреди от негативно оценъчно твърдение, базирано на верни факти; 3. допустимо ли е съдът да не прави разграничение на фактическите твърдения от негативните оценъчни съждения и съответно на отговорността по всяко от тях; 4. наличието на осъществени разследвания и воденото на наказателно производство срещу увредения/приключило оправдателно за него/вследствие на действия и изявления от деликвента представлява ли клевета или обида ;5. подлежи ли на проверка от съда каква част от изнесената информация съставлява твърдение за факт и каква - оценка, съответно дали фактите са неверни или позорни, и дали оценките са в рамките на свободата на словото и изразяването на мнение; 6. допустимо ли е съдът да не посочи кои конкретни изявления ангажират отговорността на деликвента досежно разпространяването на невярна и позоряща информация и кои са правомерни. </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280 ал. 1 ГПК, приема за установено следното:</w:t>
        <w:tab/>
        <w:br/>
        <w:tab/>
        <w:t xml:space="preserve"> </w:t>
        <w:tab/>
        <w:br/>
        <w:tab/>
        <w:t xml:space="preserve"> С обжалваното решение въззивният съд е приел за установено, че В. Ф. в предаването по Нова телевизия „На четири очи”,излъчено на 18. 07. 10г.,е направил изявление, че А. С. е „стопроцентов мошеник и крадец”.Изложени са съображения, че с поведението си ответникът не е осъществил заявената от него цел да информира обществеността за действия на ищеца, а е направил оценъчна дейност, касаеща личността му, с което е засегнал чувствата му за чест и достойнство.Като е използвал в телевизионно предаване изрази, формиращи негативна обща оценка за ищеца, ответникът е нарушил изискването на закона да не се вреди другиму.Ето защо е направен извод, че са налице предпоставките на чл. 45 ЗЗД за ангажиране отговорността на Ф. да репарира претърпяните от С. неимуществени вреди.При определяне на размера на обезщетението въззивният съд е взел предвид свидетелските показания, установяващи изживяните от ищеца негативни емоции, както и обстоятелството, че е бил публична личност – заемал е ключови позиции в различни структури на енергетиката – от изпълнителен директор на публични дружества до Председател на ДКЕВР.От друга страна, съдът е счел, че числеността на зрителите на предаването „На четири очи”,установена от заключението на съдебно-техническата експертиза, не е критерий за степента на обидност на изказването на ответника.Прието е, че сумата 1500 лв е справедлив еквивалент на доказаните вреди на ищеца.</w:t>
        <w:tab/>
        <w:br/>
        <w:tab/>
        <w:t xml:space="preserve"> </w:t>
        <w:tab/>
        <w:br/>
        <w:tab/>
        <w:t xml:space="preserve"> По насрещния иск е прието, че докладът от А. С.,адресиран до Министъра на вътрешните работи, не съдържа данни за набеждаване и клеветнически твърдения срещу В. Ф.,тъй като в него не се визира името на последния като извършител на престъпление, а само се сочи период на нерегламентирано черпене на газ от хранилище Чирен.Направен е извод, че липсва елементът противоправност при изготвянето и депозирането от А.С. на доклада, няма и причинна връзка между поведението му и установените от свидетелите вреди на Ф.,за които последният претендира обезвреда.Прието е за недоказано обстоятелството, че информацията, разисквана в журналистически разследвания, се е базирала на твърденията на С. от доклада, който той да е предоставил на средствата за масова информация.</w:t>
        <w:tab/>
        <w:br/>
        <w:tab/>
        <w:t xml:space="preserve"> </w:t>
        <w:tab/>
        <w:br/>
        <w:tab/>
        <w:t xml:space="preserve"> ПО ЖАЛБАТА НА А. С.: </w:t>
        <w:tab/>
        <w:br/>
        <w:tab/>
        <w:t xml:space="preserve"> </w:t>
        <w:tab/>
        <w:br/>
        <w:tab/>
        <w:t xml:space="preserve"> Не са налице основанията на чл. 280 ал. 1 т. 1 и т. 3 ГПК за допускане на касационно обжалване на въззивното решение в частта му, обжалвана от А. С.. </w:t>
        <w:tab/>
        <w:br/>
        <w:tab/>
        <w:t xml:space="preserve"> </w:t>
        <w:tab/>
        <w:br/>
        <w:tab/>
        <w:t xml:space="preserve"> Въпросът относно определяне размера на обезщетението за претърпени неимуществени вреди от непозволено увреждане по справедливост, е от значение за изхода на спора, но не е разрешен в противоречие със задължителната практика на ВКС,тъй като при подлежащите на обезщетяване вреди и размера на обезщетението въззивният съд е спазил изискването да подходи конкретно съобразно установеното по делото.В този смисъл са и представените към изложението съдебни решения по приложението на чл. 52 ЗЗД – решение № 1336 от 18. 12. 12г. по гр. дело № 556/12г. на ІV г. о.на ВКС; решение № 132 от 29. 04. 11г. по гр. дело № 645/10г. на ІІІ г. о.,постановени по реда на чл. 290 ГПК.В утвърдената съдебна практика се приема, че справедливото обезщетяване, каквото изисква чл. 52 от ЗЗД,на всички неимуществени вреди,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критерии.Пострадалото лице следва, както изисква закона, да бъде обезщетено в пълен и справедлив размер и той е различен за всеки отделен случай.Обжалваното решение не противоречи по правни изводи на задължителната практика, доколкото съдът се е съобразил с изискването за конкретна преценка на събраните по делото доказателства при определяне размера на обезщетението за неимуществени вреди. </w:t>
        <w:tab/>
        <w:br/>
        <w:tab/>
        <w:t xml:space="preserve"> </w:t>
        <w:tab/>
        <w:br/>
        <w:tab/>
        <w:t xml:space="preserve"> Не е налице основанието по чл. 280 ал. 1 т. 3 ГПК за допустимост на касационното обжалване по въпроса:може ли съдът при прието заключение на вещо лице да омаловажава посочените в него данни на базата на предположения, излизайки извън твърденията на страните и пренебрегвайки установената от закона тежест на доказване.Посоченият въпрос не е от значение за точното прилагане на закона, както и за развитие на правото доколкото е налице практика на ВКС,която не са налага да бъде променена.В решение № 108 от 16. 05. 11г. по гр. дело № 1814/09г. на ІV г. о.на ВКС,постановено по реда на чл. 290 ГПК,е прието, че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възприеме заключението на вещото лице, дори и когато страната не е направила възражения срещу него – 202 ГПК (чл. 157, ал. 4 ГПК отм., 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w:t>
        <w:tab/>
        <w:br/>
        <w:tab/>
        <w:t xml:space="preserve"> </w:t>
        <w:tab/>
        <w:br/>
        <w:tab/>
        <w:t xml:space="preserve"> ПО ЖАЛБАТА НА В. Ф.:</w:t>
        <w:tab/>
        <w:br/>
        <w:tab/>
        <w:t xml:space="preserve"> </w:t>
        <w:tab/>
        <w:br/>
        <w:tab/>
        <w:t xml:space="preserve"> Общото основание за селектиране на касационните жалби е произнасяне от въззивния съд по материалноправен или процесуалноправен въпрос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съда или за обсъждане на събраните по делото доказателства.Посочените по-горе от жалбоподателя въпроси не могат да бъдат преценени като общо основание за допускане на касационното обжалване.Предявеният иск на А. С. по чл. 45 ЗЗД е уважен, защото е доказано наличието на деликт, а насрещният иск на В. Ф. е отхвърлен, тъй като е прието обратното – че не е доказан деликт.Преценката на доказателствата може да доведе до опорочаване на фактическите изводи на съда, а не на правните такива, и съответно до необоснованост на решението, което може да бъде предмет на касационна проверка по реда на чл. 293 ГПК,но само след допуснато касационно оплакване.</w:t>
        <w:tab/>
        <w:br/>
        <w:tab/>
        <w:t xml:space="preserve"> </w:t>
        <w:tab/>
        <w:br/>
        <w:tab/>
        <w:t xml:space="preserve"> Въпросът за необсъждането на всички събрани доказателства и за непълно мотивиране на решението не е релевантен към допустимостта на касационното обжалване, тъй като има характер на касационно оплакване за допуснато процесуално нарушение.</w:t>
        <w:tab/>
        <w:br/>
        <w:tab/>
        <w:t xml:space="preserve"> </w:t>
        <w:tab/>
        <w:br/>
        <w:tab/>
        <w:t xml:space="preserve"> Въз основа на изложеното следва, че не са налице предпоставките на чл. 280 ал. 1 от ГПК,поради което не следва да се допуска касационно обжалване на въззивното решение и по двете касационни жалби.</w:t>
        <w:tab/>
        <w:br/>
        <w:tab/>
        <w:t xml:space="preserve"> </w:t>
        <w:tab/>
        <w:br/>
        <w:tab/>
        <w:t xml:space="preserve"> С оглед изхода производството не следва да присъждат разноски.</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 1593 от 15. 07. 15г.,постановено по в. гр. дело № 1569/15г. на Софийския апелативен съд.</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