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№1420/23.12.2015 по адм. д. №200/2015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Главна дирекция „Гранична полиция” (ГДГП) против решение № 7528 от 05. 12. 2014 г. по адм. дело № 5219/2014 г. на Административен съд София – град, с което е отменена заповед рег. № 3231/ 08. 05. 2014 г. на същия административен орган, с която на Т. З. Д. е наложено дисциплинарно наказание „порицание” за срок от шест месеца. Жалбоподателят поддържа, че решението е постановено в противоречие с материалния закон и със събраните доказателства, тъй като заповедта е издадена при спазване на всички нормативни изисквания и след установяване на допуснатото от Д. дисциплинарно нарушение. Моли решението да бъде отменено и да се постанови нов акт по същество, с който жалбата на Д. против заповедта за налагане на наказание да бъде отхвърлена.</w:t>
        <w:tab/>
        <w:br/>
        <w:tab/>
        <w:t xml:space="preserve">Ответницата оспорва касационната жалба и моли решението да бъде оставено в сила, като й се присъдят направените по делото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изложеното в жалбата и данните по делото настоящият състав на Върховния административен съд, пето отделение, констатира следното:</w:t>
        <w:tab/>
        <w:br/>
        <w:tab/>
        <w:t xml:space="preserve">Касационната жалба е подадена в срока по чл. 211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жалбата е неоснователна по следните съображения:</w:t>
        <w:tab/>
        <w:br/>
        <w:tab/>
        <w:t xml:space="preserve">Решението на Административен съд София – град е постановено в съответствие с материалния закон.</w:t>
        <w:tab/>
        <w:br/>
        <w:tab/>
        <w:t xml:space="preserve">Правилно съдът приема, че атакуваната заповед е издадена от компетентния по смисъла на чл. 228, т. 3 от ЗМВР (ЗАКОН ЗЗД МИНИСТЕРСТВОТО НА ВЪТРЕШНИТЕ РАБОТИ) (ЗМВР отм. ) орган.</w:t>
        <w:tab/>
        <w:br/>
        <w:tab/>
        <w:t xml:space="preserve">Аргументирано е и заключението, че заповедта следва да бъде отменена, тъй като при постановяването й са допуснати съществени нарушения на формата, на административнопроизводствените правила и на материалния закон, които я опорочават.</w:t>
        <w:tab/>
        <w:br/>
        <w:tab/>
        <w:t xml:space="preserve">Правилно е преценено, че независимо, че е изготвена в писмена форма и подписана от издателя, в нарушение на чл. 246, ал. 1 от Правилник за прилагане на ЗМВР (ЗАКОН ЗЗД МИНИСТЕРСТВОТО НА ВЪТРЕШНИТЕ РАБОТИ) (ППЗМВР отм. ), в заповедта не са описани конкретни нарушения на служебната дисциплина. В акта е посочено, че служителката „не е предприела действия по изясняване на случая (относно пристигналите на Аерогара – С. косовски граждани без визи), с което е нарушила изискванията на основните си длъжностни права и задължения в частта им да докладва за всички установени нарушения на технологичния ред“. При тази формулировка не може да се установи в какво точно се изразява допуснатото от служителката нарушение. От текста на заповедта не става ясно дали служителката е имала задължение да изясни случая, което не е изпълнила или само да докладва за него, което също не е изпълнила.</w:t>
        <w:tab/>
        <w:br/>
        <w:tab/>
        <w:t xml:space="preserve">Правилно е прието, че в противоречие с изискванията на чл. 229, ал. 3 и ал. 4 от ЗМВР отм. заповедта е издадена без да са изяснени всички факти и обстоятелства от значение за случая и без да са събрани и обсъдени всички относими доказателства. В случая не са събрани доказателства за това кога служителката е уведомена за пристигналите на летище С. и пропуснати през ГКПП Аерогара – С. косовски граждани за транзитно преминаване без необходимите визи. В справката от проверката изрично е посочено, че данните в тази насока са противоречиви. Този въпрос обаче е съществен, тъй като изясняването му е от значение за възможността Д. да предприеме действия за изясняване на случая и да докладва за нарушението. Не са обсъдени и взети предвид, обясненията на служ. Р., който не твърди, че е уведомил Д., както и тези свид. Р., пряк началник на Д., който заявява, че служителката го е информирала устно за случая. Допуснатите нарушения на формата и на административнопроизводствените правила са съществени, тъй като препятстват организиране защитата на наказания служител и засягат правилността на крайния извод на административния орган за наличие на основания за ангажиране на дисциплинарна отговорност.</w:t>
        <w:tab/>
        <w:br/>
        <w:tab/>
        <w:t xml:space="preserve">В съответствие със закона е и заключението на първоинстанционния съд, че от страна на служителката не са допуснати посочените в заповедта нарушения и предпоставките на чл. 224, ал. 2, т. 1 и т. 2 от ЗМВР отм. във връзка с чл. 227, ал. 1, т. 11 от ППЗМВР отм. за санкционирането й не са изпълнени. Правилно е преценено, че инспектор Т. Д., в. н.д. началник на ГКПП - Аерогара С. от Г. - С. към РДГП-Аерогари не е допуснала нарушение на задълженията, предвидени в длъжностната характеристика. Както се установява от показанията на свид. Р., пряк началник на Д. последната го е информирала устно за това, че на 20. 12. 2013 г. на Аерогара С. поради лоши атмосферни условия каца самолет, изпълняващ полет от Л. до С., с който пътуват косовски граждани, без визи за преминаване през Р. Б, но които въпреки това с автобус са отведени до границата с М. на ГКПП - Г.. По този начин задължението да служителката, предвидено в длъжностната характеристика да докладва за установени нарушения на технологичния ред е изпълнено.</w:t>
        <w:tab/>
        <w:br/>
        <w:tab/>
        <w:t xml:space="preserve">Освен това, както в заповедта изрично е прието, за извършеното преминаване, служителката е уведомена около 21. 00 часа на 20. 12. 2013 г. по мобилния си телефон, от служител на ГКПП – Г., т. е. когато в противоречие с нормативните изисквания косовските граждани с нередовни документи фактически са преминали през територията на България. При това положение служителката е можела да предприеме действия единствено по изясняване на причините, поради които косовките граждани са пропуснати да преминат през страната без визи, но не и такива по изясняване на случая при пристигането на лицата на Аерогара С. и преценка за това как трябва да се постъпи в тази извънредна ситуация. Правомощията й по ръководство на ГКПП - Аеорога С. и съответно тези за изясняване на случая обаче са прекратени със заповед № К-365/ 16. 01. 2014г. на министъра на вътрешните работи, поради което фактически служителката не е можела да предприеме каквито и било действия по изясняване на инцидента. При тези данни правилно първоинстанционният съдебен състав приема, че от страна на служителката Д. не са допуснати посочените в заповедта нарушения и не са налице основания за нейното санкциониране. Ето защо като отменя заповедта по тези съображения, съдът постановява решение, което кореспондира със закона.</w:t>
        <w:tab/>
        <w:br/>
        <w:tab/>
        <w:t xml:space="preserve">Касационният довод за необоснованост на съдебното решение също е неоснователен.</w:t>
        <w:tab/>
        <w:br/>
        <w:tab/>
        <w:t xml:space="preserve">Изводите на съдебния състав са в съответствие с представените по делото доказателства. Заключението на съда за допуснати съществени нарушения на административнопроизводствените правила се основава на липсата на преценка на всички релевантни доказателства и конкретно обясненията на служителя Р., пряк началник на Д., който заявява, че е информиран от служителката за случая. Изводът, че от страна на Д. не е допуснато неизпълнение на задължението по длъжностна характеристика да докладва за установени нарушения на технологичния ред е направен след анализ на представените писмени и събраните в хода на съдебното производство гласни доказателства, които опровергават изводите на административния орган да допуснато от служителката дисциплинарно нарушение.</w:t>
        <w:tab/>
        <w:br/>
        <w:tab/>
        <w:t xml:space="preserve">Поради всичко изложено настоящият съдебен състав приема, че при постановяване на обжалваното решение не са допуснати посочените от касатора нарушения по смисъла на чл. 209, т. 3 от АПК. Атакуваният съдебен акт е постановен в съответствие с материалния закон и представените доказателства, не са налице основания за неговата отмяна и следва да бъде оставен в сила.</w:t>
        <w:tab/>
        <w:br/>
        <w:tab/>
        <w:t xml:space="preserve">При липсата на доказателства за действително направени разноски в касационното производство, съдът намира, че такива не следва да бъдат присъдени на ответницата Д. въпреки направеното искане.</w:t>
        <w:tab/>
        <w:br/>
        <w:tab/>
        <w:t xml:space="preserve">По тези съображения Върховният административен съд, пето отделение, РЕШИ:</w:t>
        <w:tab/>
        <w:br/>
        <w:tab/>
        <w:t xml:space="preserve">ОСТАВЯ В СИЛА решение № 7528 от 05. 12. 2014 г. по адм. дело № 5219/ 2014 г. на Административен съд София - град. Решението е окончателно.Особено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