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№2034/07.07.2023 по ч.гр.д. №2647/2023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2034</w:t>
        <w:tab/>
        <w:br/>
        <w:tab/>
        <w:t xml:space="preserve"/>
        <w:tab/>
        <w:br/>
        <w:tab/>
        <w:t xml:space="preserve">София, 07. 07. 2023 г. Върховният касационен съд, Първо гражданско отделение, в закрито заседание на шести юли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2647 от 2023 година и за да се произнесе взе предвид следното:</w:t>
        <w:tab/>
        <w:br/>
        <w:tab/>
        <w:t xml:space="preserve"/>
        <w:tab/>
        <w:br/>
        <w:tab/>
        <w:t xml:space="preserve"> Производството е по чл. 274, ал. 3, т. 2 ГПК.</w:t>
        <w:tab/>
        <w:br/>
        <w:tab/>
        <w:t xml:space="preserve"/>
        <w:tab/>
        <w:br/>
        <w:tab/>
        <w:t xml:space="preserve"> Образувано е по частна касационна жалба вх. № 1385/07. 03. 2023г. на Р. Х. С., чрез адв. Г. З., срещу определение № 102/30. 01. 2023г. по в. ч.гр. д.№ 57/2023г. на Пернишкия окръжен съд, с което е оставена без уважение подадената от Р. Х. С. частна жалба срещу определение №1 от 03. 01. 2023г. на съдия по вписванията при Районен съд-Радомир, с което е отказано вписване на договор за продажба на наследство, сключен между В. Г. И. в качеството на продавач и Р. Х. С. в качеството на купувач на наследството, останало след смъртта на М. В. И..</w:t>
        <w:tab/>
        <w:br/>
        <w:tab/>
        <w:t xml:space="preserve"/>
        <w:tab/>
        <w:br/>
        <w:tab/>
        <w:t xml:space="preserve"> Жалбоподателят поддържа, че обжалваното определение е постановено в нарушение на материалния закон, необосновано е и при постановяването му са допуснати съществени нарушения на процесуалния закон. Моли същото да бъде отменено и да бъде разпоредено вписване на договора за продажба на наследство.</w:t>
        <w:tab/>
        <w:br/>
        <w:tab/>
        <w:t xml:space="preserve"/>
        <w:tab/>
        <w:br/>
        <w:tab/>
        <w:t xml:space="preserve"> В приложено към частната касационна жалба изложение по чл. 284, ал. 3, т. 1 ГПК се поддържа, че обжалваното определение следва да бъде допуснато до касационно обжалване, тъй като при постановяването му въззивният съд се е произнесъл в противоречие със задължителната практика на ВКС и с практиката на ВКС по следните правни въпроси:</w:t>
        <w:tab/>
        <w:br/>
        <w:tab/>
        <w:t xml:space="preserve"/>
        <w:tab/>
        <w:br/>
        <w:tab/>
        <w:t xml:space="preserve">1.Подлежи ли на вписване договор за продажба на наследство, в който не са упоменати недвижими имоти? Следва ли съдията по вписванията да изисква доказателства, че наследството като съвкупност от права, задължения и фактически отношения съдържа права върху недвижим имот?</w:t>
        <w:tab/>
        <w:br/>
        <w:tab/>
        <w:t xml:space="preserve"/>
        <w:tab/>
        <w:br/>
        <w:tab/>
        <w:t xml:space="preserve">2.Представлява ли определение на ВКС, с което не е допуснато касационно обжалване, задължителна практика или с него се изразява правно мнение?</w:t>
        <w:tab/>
        <w:br/>
        <w:tab/>
        <w:t xml:space="preserve"/>
        <w:tab/>
        <w:br/>
        <w:tab/>
        <w:t xml:space="preserve">3.Съдията по вписванията има ли правомощието да проверява материалноправните предпоставки на акта?</w:t>
        <w:tab/>
        <w:br/>
        <w:tab/>
        <w:t xml:space="preserve"/>
        <w:tab/>
        <w:br/>
        <w:tab/>
        <w:t xml:space="preserve"> Според жалбоподателя изводът на въззивния съд, че при вписване на договор за продажба на наследство следва да бъде представена декларация относно наличието на недвижими имоти, включени в наследството, както и доказателства за липса на непогасени данъчни задължения, е неправилен. За неправилно счита и позоваването на въззивния съд на определение на ВКС (определение №414 от 25. 10. 2010г.), с което не е допуснато касационно обжалване, като поддържа, че това определение няма сила на съдебен акт, с който ВКС се е произнесъл по съществото на касационната жалба, а съдържа само правно мнение.</w:t>
        <w:tab/>
        <w:br/>
        <w:tab/>
        <w:t xml:space="preserve"/>
        <w:tab/>
        <w:br/>
        <w:tab/>
        <w:t xml:space="preserve">Поддържа, че по поставените въпроси въззивният съд се е произнесъл в противоречие с ТР №7/2013г. на ОСГТК и определение №98/24. 01. 2023г. по ч. гр. д.№4497/2022г. на II г. о. на ВКС.</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на въззивния съд съобразно задължителните указания, обективирани в Тълкувателно решение № 5/ 2015 от12. 07. 2018 г. по т. д.№ 5/ 2015 г. на ОСГТК. </w:t>
        <w:tab/>
        <w:br/>
        <w:tab/>
        <w:t xml:space="preserve"/>
        <w:tab/>
        <w:br/>
        <w:tab/>
        <w:t xml:space="preserve">Досежно наличието на предпоставки за допускане на касационно обжалване съдът приема следното:</w:t>
        <w:tab/>
        <w:br/>
        <w:tab/>
        <w:t xml:space="preserve"/>
        <w:tab/>
        <w:br/>
        <w:tab/>
        <w:t xml:space="preserve">С обжалваното въззивно определение е оставена без уважение частна жалба срещу определение №1 от 03. 01. 2023г. на съдия по вписванията при Районен съд-Радомир, с което е отказано вписване на договор за продажба на наследство, сключен между В. Г. И. в качеството на продавач и Р. Х. С. в качеството на купувач на наследството, останало след смъртта на М. В. И..</w:t>
        <w:tab/>
        <w:br/>
        <w:tab/>
        <w:t xml:space="preserve"/>
        <w:tab/>
        <w:br/>
        <w:tab/>
        <w:t xml:space="preserve">За да достигне до извода, че обжалваното пред него определение на съдията по вписванията е правилно, въззивният съд е изложил съображения, че съгласно чл. 32а от Правилника за вписванията и разясненията в т. 6 от ТР №7/2012г. на ОСГТК съдията по вписванията следва да извърши проверка дали е представен подлежащ на вписване акт по смисъла на чл. 4 и дали този акт отговаря на изискванията на чл. 6 от правилника (дали е съставен в предвидената в закона и Правилника за вписванията форма и има ли необходимото съдържание). Съобразил е, че договорът за продажба на наследство се сключва в писмена форма с нотариална заверка на подписите и не е задължително да съдържа идентификация на имотите, но трябва да бъдат представени доказателства, че в продаваното наследство е включен недвижим имот, тъй като съгласно чл. 112, буква „б“ ЗС и чл. 4, буква „б“ от Правилника за вписванията, подлежат на вписване само договори за продажба на наследство, в което има недвижим имот. Приел е, че необходимостта продавачът с декларация да посочи недвижимите имоти, включени в наследствената маса, е свързана и с определяне на държавната такса за вписване по чл. 97, ал. 1, т. 4 ЗННД.</w:t>
        <w:tab/>
        <w:br/>
        <w:tab/>
        <w:t xml:space="preserve"/>
        <w:tab/>
        <w:br/>
        <w:tab/>
        <w:t xml:space="preserve">Посочено е също така, че съдията по вписванията следи за изискванията на чл. 264 ДОПК за липса/наличие на непогасени данъчни задължения, което става с представяне на удостоверение. </w:t>
        <w:tab/>
        <w:br/>
        <w:tab/>
        <w:t xml:space="preserve"/>
        <w:tab/>
        <w:br/>
        <w:tab/>
        <w:t xml:space="preserve">Въззивният съд е взел предвид, че за вписване е представен договор за продажба на наследство, в който наличието на недвижими имоти в наследството не е упоменато, като не са представени и доказателства, че в продаваното наследство е включен недвижим имот. Посочено е, че представеното копие от н. а.№68, том III, рег.№1383, дело №453/2005г. не легитимира посоченото като наследодател лице (М. В. И.) като собственик на недвижим имот, като липсва и представено удостоверение за наследници на посоченото лице.</w:t>
        <w:tab/>
        <w:br/>
        <w:tab/>
        <w:t xml:space="preserve"/>
        <w:tab/>
        <w:br/>
        <w:tab/>
        <w:t xml:space="preserve">Взето е предвид също така, че не е представено и удостоверение за липса/наличие на непогасени данъчни задължения.</w:t>
        <w:tab/>
        <w:br/>
        <w:tab/>
        <w:t xml:space="preserve"/>
        <w:tab/>
        <w:br/>
        <w:tab/>
        <w:t xml:space="preserve">Поради това е достигнал до извода, че обжалваният отказ на съдията по вписванията следва да бъде потвърден, а частната жалба да се остави без уважение.</w:t>
        <w:tab/>
        <w:br/>
        <w:tab/>
        <w:t xml:space="preserve"/>
        <w:tab/>
        <w:br/>
        <w:tab/>
        <w:t xml:space="preserve">При така изложените от въззивния съд съображения и установените данни за представените със заявлението за вписване доказателства, следва да се приеме, че не е налице поддържаното от жалбоподателя основание за допускане на въззивното определение до касационно обжалване.</w:t>
        <w:tab/>
        <w:br/>
        <w:tab/>
        <w:t xml:space="preserve"/>
        <w:tab/>
        <w:br/>
        <w:tab/>
        <w:t xml:space="preserve">Съгласно т. 6 от ТР №7/2012 от 25. 04. 2013г. по тълк. д.№7/2012г. на ОСГТК на ВКС, проверката, която съдията по вписванията извършва съгласно чл. 32а ал. 1 от Правилника за вписванията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С тези разяснения на ОСГТК на ВКС въззивният съд в случая изцяло се е съобразил, като е взел предвид, че при постановяване на определението, с което е отказано вписването, съдията по вписванията е извършил проверка именно на обстоятелството дали представеният за вписване акт подлежи на вписване. Съобразил е, че съгласно чл. 112, буква „б“ ЗС се вписват само онези договори, с които се прехвърля наследство, в което има недвижими имоти.</w:t>
        <w:tab/>
        <w:br/>
        <w:tab/>
        <w:t xml:space="preserve"/>
        <w:tab/>
        <w:br/>
        <w:tab/>
        <w:t xml:space="preserve">Изцяло съответства на практиката на ВКС и изводът на въззивния съд, че договорът за продажба на наследство може да бъде вписан само ако в него е посочено, че в наследството се включват недвижими имоти и същите са посочени, респ. при подаване на заявлението за вписване на договора е представена декларация от продавача, в която са посочени тези имоти. Становище в този смисъл е изразено в определение №414 от 25. 10. 2010г. по ч. гр. д.№346/2010г. на II г. о. на ВКС, в което е прието, че за да се иска вписване на договор за продажба на наследство, с оглед възможността същият да се противопостави на трети лица в случаите, в които в наследството има недвижими имоти, следва молителят да удостовери това обстоятелство-включените в наследството недвижими имоти, за да обоснове вписването на този договор съгласно закона-чл. 112, буква „б“ ЗС и чл. 4, буква „б“ ПВп предвиждат вписване само на такива договори за прехвърляне на наследство, в които има недвижими имоти. Прието е, че по аргумент за противното, договорите за продажба на наследство, което не включва недвижими имоти, няма да подлежат на вписване, като установяването на това обстоятелство е в тежест на молителя, тъй като той има интерес от вписването на такъв договор с цел оповестяването му, а и с оглед местната подсъдност по чл. 10, ал. 3 ПВп.</w:t>
        <w:tab/>
        <w:br/>
        <w:tab/>
        <w:t xml:space="preserve"/>
        <w:tab/>
        <w:br/>
        <w:tab/>
        <w:t xml:space="preserve">Същото разрешение следва да намери приложение и по настоящето дело, макар със заявлението за вписване да е представено удостоверение за данъчна оценка на недвижим имот, находящ се в района на РС-Радомир, тъй като по делото липсват данни, че именно този имот е включен в наследството, което е предмет на договора за продажба, чието вписване е било поискано. </w:t>
        <w:tab/>
        <w:br/>
        <w:tab/>
        <w:t xml:space="preserve"/>
        <w:tab/>
        <w:br/>
        <w:tab/>
        <w:t xml:space="preserve">Макар определение №414 от 25. 10. 2010г. по ч. гр. д.№346/2010г. на II г. о. на ВКС да не съдържа диспозитив за допускане на касационното обжалване, констатацията, че въззивното определение е било допуснато до касационно обжалване и съответно оставено в сила, а оттам и че съдържащото се в това определение становище по приложението на закона представлява практика на ВКС, може да бъде изведена от неговото съдържание-изрично в определението е посочено, че е налице основанието по чл. 280, ал. 1, т. 3 ГПК за допускане на касационното обжалване, тъй като поставените въпроси имат значение за точното прилагане на закона и за развитието на правото, доколкото липсва съдебна практика по тях, а се налага тълкуване на разпоредбите на чл. 212 ЗЗД, чл. 112, буква „б“ ЗС, чл. 4, буква „б“ ПВп и чл. 264 ДОПК. Поради това доводите на жалбоподателя, че това определение не представлява практика на ВКС не могат да бъдат споделени.</w:t>
        <w:tab/>
        <w:br/>
        <w:tab/>
        <w:t xml:space="preserve"/>
        <w:tab/>
        <w:br/>
        <w:tab/>
        <w:t xml:space="preserve">В същото определение тричленният състав на ВКС е приел, че изискването на чл. 264, ал. 1, изр. 1 ДОПК е императивно-прехвърляне на наследствени права, включващи недвижими имоти, се допуска след представяне на писмена декларация от прехвърлителя, че няма непогасени подлежащи на принудително изпълнение задължения за данъци, мита и задължителни осигурителни вноски, като за представянето на декларацията по образец съдията по вписванията следи служебно.</w:t>
        <w:tab/>
        <w:br/>
        <w:tab/>
        <w:t xml:space="preserve"/>
        <w:tab/>
        <w:br/>
        <w:tab/>
        <w:t xml:space="preserve">В случая такава декларация е била представена със заявлението, но доколкото крайният извод на въззивния съд е основан на първо място на обстоятелството, че не е представена декларация, съдържаща изявление, че в наследството се включват и недвижими имоти и същите не са посочени при вписването, следва да се приеме, че не е налице поддържаното от жалбоподателя основание за допускане на касационното обжалване, вкл. с оглед посоченото от жалбоподателя определение №98 от 24. 01. 2023г. по ч. гр. д.№4497/2022г. на II г. о. на ВКС. Още повече като се вземе предвид обстоятелството, че разгледаната в определение №98 от 24. 01. 2023г. по ч. гр. д.№4497/2022г. на II г. о. на ВКС хипотеза е съвършено различна-за вписване е било представено завещание, т. е. лицето, което се е разпоредило с имуществото си за след своята смърт обективно не би могло да подпише декларация за наличие/липса на данъчни задължения.</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определение № 102/30. 01. 2023г. по ч. гр. д.№ 57/2023 г. на Пернишкия окръжен съд.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