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№5016/06.07.2023 по търг. д. №994/2022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50160</w:t>
        <w:tab/>
        <w:br/>
        <w:tab/>
        <w:t xml:space="preserve"/>
        <w:tab/>
        <w:br/>
        <w:tab/>
        <w:t xml:space="preserve"> [населено място], 06. 07. 2023год.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пети юли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ПРЕДСЕДАТЕЛ:БОЯН БАЛЕВСКИ</w:t>
        <w:tab/>
        <w:br/>
        <w:tab/>
        <w:t xml:space="preserve"/>
        <w:tab/>
        <w:br/>
        <w:tab/>
        <w:t xml:space="preserve"> ЧЛЕНОВЕ:КРИСТИЯНА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994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Подадена е молба от „П. К. Б“ЕООД за допълване на определение № 50189/06. 01. 2023г. по т. д. №994/2022г. на ВКС, I т. о. в частта за разноските.</w:t>
        <w:tab/>
        <w:br/>
        <w:tab/>
        <w:t xml:space="preserve"/>
        <w:tab/>
        <w:br/>
        <w:tab/>
        <w:t xml:space="preserve">В молбата се излага, че в отговора на молбата за отмяна на арбитражното решение ответникът е направил искане за присъждане на съдебни разноски, представляващи юрисконсултско възнаграждение. Представени са и писмени доказателства, че писменият отговор е бил изготвен от юрисконсулт като пълномощник на страната. Иска се допълване на определението на ВКС с присъждане на сторените разноски за настоящата инстанция.</w:t>
        <w:tab/>
        <w:br/>
        <w:tab/>
        <w:t xml:space="preserve"/>
        <w:tab/>
        <w:br/>
        <w:tab/>
        <w:t xml:space="preserve">Ответникът по молбата Д. Х. Г. изразява становище за недопустимост и неоснователност на същата. </w:t>
        <w:tab/>
        <w:br/>
        <w:tab/>
        <w:t xml:space="preserve"/>
        <w:tab/>
        <w:br/>
        <w:tab/>
        <w:t xml:space="preserve">ВКС констатира следното:</w:t>
        <w:tab/>
        <w:br/>
        <w:tab/>
        <w:t xml:space="preserve"/>
        <w:tab/>
        <w:br/>
        <w:tab/>
        <w:t xml:space="preserve">Молбата по чл. 248 ГПК за допълване на определение в частта за разноските е допустима, подадена е в срок. Касае се до молба за допълване, тъй като липсва въобще произнасяне по искането на ответника за присъждане на разноски и в този случай не е необходимо представяне на списък за сторените разноски. </w:t>
        <w:tab/>
        <w:br/>
        <w:tab/>
        <w:t xml:space="preserve"/>
        <w:tab/>
        <w:br/>
        <w:tab/>
        <w:t xml:space="preserve">Производството по делото е било образувано по искова молба на Д. Х. Г. по чл. 47, ал. 1, т. 1 и 4 ЗМТА за отмяна на арбитражно решение № 397/24. 08. 2012 г. по арб. д. № 397/2012 г. на „А. Ю“СНЦ в частта, с която Ж. Й. М. /наследодателка на ищцата/ е осъдена като солидарен длъжник да заплати на „П. К. Б“ЕООД сумата от 7157, 17 лв., ведно със законната лихва от постановяване на решението до окончателно изплащане на сумата.</w:t>
        <w:tab/>
        <w:br/>
        <w:tab/>
        <w:t xml:space="preserve"/>
        <w:tab/>
        <w:br/>
        <w:tab/>
        <w:t xml:space="preserve"> Състав на Първо търговско отделение на ВКС е постановил определение № 50189/06. 01. 2023г. по т. д. №994/2022г. на ВКС, I т. о., с което е прекратил производството по делото, поради неспазен преклузивен срок за подаване на молбата.</w:t>
        <w:tab/>
        <w:br/>
        <w:tab/>
        <w:t xml:space="preserve"/>
        <w:tab/>
        <w:br/>
        <w:tab/>
        <w:t xml:space="preserve">В писмения отговор, подаден от ответника по иска на 04. 08. 2022г., е било обективирано искане за присъждане на разноски по делото за юрисконсултско възнаграждение.</w:t>
        <w:tab/>
        <w:br/>
        <w:tab/>
        <w:t xml:space="preserve"/>
        <w:tab/>
        <w:br/>
        <w:tab/>
        <w:t xml:space="preserve">Предвид горното, ВКС прави следните правни изводи:</w:t>
        <w:tab/>
        <w:br/>
        <w:tab/>
        <w:t xml:space="preserve"/>
        <w:tab/>
        <w:br/>
        <w:tab/>
        <w:t xml:space="preserve">С оглед изхода от спора по т. д. № 994/2022г. на ВКС, I т. о. в полза на ответника се дължат сторените от него разноски за защитата му срещу молбата за отмяна на арбитражно решение. Видно от писмения отговор, той е подаден от юрисконсулт, поради което на осн. чл. 78, ал. 2 вр. ал. 8 ГПК в полза на „П. К. Б“ЕООД следва да се присъди сумата от 300 лв.</w:t>
        <w:tab/>
        <w:br/>
        <w:tab/>
        <w:t xml:space="preserve"/>
        <w:tab/>
        <w:br/>
        <w:tab/>
        <w:t xml:space="preserve">Водим от което, състав на Първо търговско отделение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ОСЪЖДА Д. Х. Г., ЕГН [ЕГН] да заплати на „П. К. Б“ЕООД, на осн. чл. 248 вр. чл. 78, ал. 2 и 8 ГПК сумата от 300лв., представляваща сторените от последното разноски пред настоящата инстанция за юрисконсултско възнаграждение.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