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№1979/05.07.2023 по ч.гр.д. №2336/2023 на ВКС, ГК, IV г.о., докладвано от съдия Владимир Йорданов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по ч. гр. д. на ВКС , ІV-то гражданско отделение стр. 2</w:t>
        <w:tab/>
        <w:br/>
        <w:tab/>
        <w:t xml:space="preserve"/>
        <w:tab/>
        <w:br/>
        <w:tab/>
        <w:t xml:space="preserve">О П Р Е Д Е Л Е Н И Е</w:t>
        <w:tab/>
        <w:br/>
        <w:tab/>
        <w:t xml:space="preserve"/>
        <w:tab/>
        <w:br/>
        <w:tab/>
        <w:t xml:space="preserve">№ 1979</w:t>
        <w:tab/>
        <w:br/>
        <w:tab/>
        <w:t xml:space="preserve"/>
        <w:tab/>
        <w:br/>
        <w:tab/>
        <w:t xml:space="preserve">София, 05. 07. 2023 година</w:t>
        <w:tab/>
        <w:br/>
        <w:tab/>
        <w:t xml:space="preserve"/>
        <w:tab/>
        <w:br/>
        <w:tab/>
        <w:t xml:space="preserve">Върховният касационен съд на Република България, четвърто гражданско отделение, в закрито съдебно заседание на 21. 06. 2023 година, в състав</w:t>
        <w:tab/>
        <w:br/>
        <w:tab/>
        <w:t xml:space="preserve"/>
        <w:tab/>
        <w:br/>
        <w:tab/>
        <w:t xml:space="preserve">ПРЕДСЕДАТЕЛ: Зоя Атанасова </w:t>
        <w:tab/>
        <w:br/>
        <w:tab/>
        <w:t xml:space="preserve"/>
        <w:tab/>
        <w:br/>
        <w:tab/>
        <w:t xml:space="preserve">ЧЛЕНОВЕ: Владимир Йорданов</w:t>
        <w:tab/>
        <w:br/>
        <w:tab/>
        <w:t xml:space="preserve"/>
        <w:tab/>
        <w:br/>
        <w:tab/>
        <w:t xml:space="preserve"> Димитър Димитров</w:t>
        <w:tab/>
        <w:br/>
        <w:tab/>
        <w:t xml:space="preserve"/>
        <w:tab/>
        <w:br/>
        <w:tab/>
        <w:t xml:space="preserve">разгледа докладваното от съдия Йорданов </w:t>
        <w:tab/>
        <w:br/>
        <w:tab/>
        <w:t xml:space="preserve"/>
        <w:tab/>
        <w:br/>
        <w:tab/>
        <w:t xml:space="preserve">ч. гр. дело № 2336 /2023 г.</w:t>
        <w:tab/>
        <w:br/>
        <w:tab/>
        <w:t xml:space="preserve"/>
        <w:tab/>
        <w:br/>
        <w:tab/>
        <w:t xml:space="preserve">Производството е по чл. 274, ал. 2 ГПК.</w:t>
        <w:tab/>
        <w:br/>
        <w:tab/>
        <w:t xml:space="preserve"/>
        <w:tab/>
        <w:br/>
        <w:tab/>
        <w:t xml:space="preserve">Образувано е по частна жалба на Д. И. В. и Й. Д. В. срещу решение № 25 /21. 02. 2023 г. по в. ч.гр. д. № 57 /2023 г. на Варненски апелативен съд в частта, имаща характер на определение, с която е прекратено производството по подадената от жалбоподателите въззивна жалба срещу решение № 1398 /10. 11. 2022 г. по гр. д. № 541 /2022 г. на Варненски окръжен съд като недопустима.</w:t>
        <w:tab/>
        <w:br/>
        <w:tab/>
        <w:t xml:space="preserve"/>
        <w:tab/>
        <w:br/>
        <w:tab/>
        <w:t xml:space="preserve">Ответникът по частната жалба „Юробанк България“ АД е подал писмен отговор, с който оспорва жалбата. </w:t>
        <w:tab/>
        <w:br/>
        <w:tab/>
        <w:t xml:space="preserve"/>
        <w:tab/>
        <w:br/>
        <w:tab/>
        <w:t xml:space="preserve">Частната жалба е допустима: подадена е от страна по делото срещу преграждащо определение на въззивния съд, което подлежи на обжалване и е редовна.</w:t>
        <w:tab/>
        <w:br/>
        <w:tab/>
        <w:t xml:space="preserve"/>
        <w:tab/>
        <w:br/>
        <w:tab/>
        <w:t xml:space="preserve">За мотивите на въззивния съд:</w:t>
        <w:tab/>
        <w:br/>
        <w:tab/>
        <w:t xml:space="preserve"/>
        <w:tab/>
        <w:br/>
        <w:tab/>
        <w:t xml:space="preserve">Д. И. В. и Й. Д. В. са подали въззивна жалба срещу решение № 1398 /10. 11. 2022 г. по гр. д. № 541 /2022 г. на Варненски окръжен съд.</w:t>
        <w:tab/>
        <w:br/>
        <w:tab/>
        <w:t xml:space="preserve"/>
        <w:tab/>
        <w:br/>
        <w:tab/>
        <w:t xml:space="preserve">С това решение е отхвърлена жалбата на И. Й. В., подадена в качеството и на присъединен взискател и купувач по проведена в периода от 01. 11. 2021 г. до 01. 12. 2021 г. публична продан по изп. д. № 20198080400288 на ЧСИ З. Д., против предварително разпределение, обективирано в протокол от 11. 01. 2022 г., предявено на страните на 12. 01. 2022 г., на основание чл. 460 ГПК.</w:t>
        <w:tab/>
        <w:br/>
        <w:tab/>
        <w:t xml:space="preserve"/>
        <w:tab/>
        <w:br/>
        <w:tab/>
        <w:t xml:space="preserve">Д. И. В. и Й. Д. В. са длъжници по изпълнителното дело, които не са обжалвали разпределението на ЧСИ пред окръжния съд, а жалбата на взискателя – купувач (И. Й. В.) срещу него е била отхвърлена с решение на окръжния съд, т. е. разпределението е потвърдено.</w:t>
        <w:tab/>
        <w:br/>
        <w:tab/>
        <w:t xml:space="preserve"/>
        <w:tab/>
        <w:br/>
        <w:tab/>
        <w:t xml:space="preserve">Длъжниците Д. И. В. и Й. Д. В. са лишени от правен интерес да обжалват отхвърлянето на жалбата на друг жалбоподател, като наведените от тях оплаквания срещу разпределението са били заявени за пръв път във въззивното производство. Затова тази жалба е недопустима, тя не подлежи на разглеждане, а производството по нея следвало да бъде прекратено.</w:t>
        <w:tab/>
        <w:br/>
        <w:tab/>
        <w:t xml:space="preserve"/>
        <w:tab/>
        <w:br/>
        <w:tab/>
        <w:t xml:space="preserve">По основателността на частната жалба:</w:t>
        <w:tab/>
        <w:br/>
        <w:tab/>
        <w:t xml:space="preserve"/>
        <w:tab/>
        <w:br/>
        <w:tab/>
        <w:t xml:space="preserve">Съгласно установената практика на ВКС (например определение № 686 /27. 12. 2016 г. по ч. т.д. № 1858 /2016 г., на II т. о и определение № 303 /01. 06. 2018 г. по ч. т.д. № 921 /2018 г., на II т. о..) в производства по обжалване на действията на съдебния изпълнител по чл. 463 ГПК, ако окръжният съд с решението си не е изменил обжалваното пред него разпределение, то страната, която е пропуснала да обжалва същото пред съда, или да се присъедини към подадената жалба, няма право по реда на чл. 463, ал. 2 ГПК да атакува решението на окръжния съд пред по-горната инстанция. </w:t>
        <w:tab/>
        <w:br/>
        <w:tab/>
        <w:t xml:space="preserve"/>
        <w:tab/>
        <w:br/>
        <w:tab/>
        <w:t xml:space="preserve">Поради това обжалваното определение е законосъобразно, а останалите наведените в жалбата оплаквания за неправилност на решение № 25 /21. 02. 2023 г. на Варненски апелативен съд и на решение № 1398 /10. 11. 2022 г. по в. гр. д. № 541 /2022 г. на Варненския окръжен съд са неотносими към настоящото производство, поради което не следва да бъдат обсъждани.</w:t>
        <w:tab/>
        <w:br/>
        <w:tab/>
        <w:t xml:space="preserve"/>
        <w:tab/>
        <w:br/>
        <w:tab/>
        <w:t xml:space="preserve">От изложеното следва, че частната жалба е неоснователна, а обжалваното законосъобразно определение следва да бъде потвърдено.</w:t>
        <w:tab/>
        <w:br/>
        <w:tab/>
        <w:t xml:space="preserve"/>
        <w:tab/>
        <w:br/>
        <w:tab/>
        <w:t xml:space="preserve">С оглед изхода на спора частните жалбоподатели нямат право на разноски. Ответникът по частната жалба „Юробанк България“ АД не претендира разноски. Поради което разноски не следва да бъдат присъдени.</w:t>
        <w:tab/>
        <w:br/>
        <w:tab/>
        <w:t xml:space="preserve"/>
        <w:tab/>
        <w:br/>
        <w:tab/>
        <w:t xml:space="preserve">Воден от изложеното съдът</w:t>
        <w:tab/>
        <w:br/>
        <w:tab/>
        <w:t xml:space="preserve"/>
        <w:tab/>
        <w:br/>
        <w:tab/>
        <w:t xml:space="preserve">ОПРЕДЕЛИ:</w:t>
        <w:tab/>
        <w:br/>
        <w:tab/>
        <w:t xml:space="preserve"/>
        <w:tab/>
        <w:br/>
        <w:tab/>
        <w:t xml:space="preserve">Потвърждава решение № 25 /21. 02. 2023 г. по в. ч.гр. д. № 57 /2023 г. на Варненски апелативен съд, в частта, имаща характер на определение, с която е прекратено производството по подадената от Д. И. В. и Й. Д. В. въззивна жалба срещу решение № 1398 /10. 11. 2022 г. по гр. д. № 541 /2022 г. на Варненски окръжен съд. </w:t>
        <w:tab/>
        <w:br/>
        <w:tab/>
        <w:t xml:space="preserve"/>
        <w:tab/>
        <w:br/>
        <w:tab/>
        <w:t xml:space="preserve">Определението е окончателно и не подлежи на обжалване.</w:t>
        <w:tab/>
        <w:br/>
        <w:tab/>
        <w:t xml:space="preserve"/>
        <w:tab/>
        <w:br/>
        <w:tab/>
        <w:t xml:space="preserve">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