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№1978/05.07.2023 по гр. д. №337/2023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1978</w:t>
        <w:tab/>
        <w:br/>
        <w:tab/>
        <w:t xml:space="preserve"/>
        <w:tab/>
        <w:br/>
        <w:tab/>
        <w:t xml:space="preserve">гр. София, 05. 07. 2023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десети май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337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„Застрахователно Акционерно Дружество Далл Бог: Живот и Здраве“ АД срещу въззивно решение № 425/ 07. 10. 2022 г., постановено по възз. т. д. № 387/2022 г. по описа на Пловдивския апелативен съд, с което след частична отмяна на решение № 260016/24. 02. 2022 г. по т. д. № 78/2021 г. на Старозагорския окръжен съд, касаторът е осъден на основание чл. 432, ал. 1 КЗ да заплати на З. Б. М. сумата 130 000 лв. обезщетение за неимуществени вреди – преживени болки и страдания, стрес, страх и негативни емоции в резултат на претърпяно от нея ПТП на 22. 09. 2018 г., ведно със законната лихва върху обезщетението, считано от 15. 02. 2019 г. до окончателното изплащане на сумата.</w:t>
        <w:tab/>
        <w:br/>
        <w:tab/>
        <w:t xml:space="preserve"/>
        <w:tab/>
        <w:br/>
        <w:tab/>
        <w:t xml:space="preserve">Въззивното решение не е обжалвано и е влязло в сила в частта, с която искът е отхвърлен за разликата над присъдените 130 000 лв. до предявения размер от 180 000 лв. </w:t>
        <w:tab/>
        <w:br/>
        <w:tab/>
        <w:t xml:space="preserve"/>
        <w:tab/>
        <w:br/>
        <w:tab/>
        <w:t xml:space="preserve">В касационната жалба са изложени доводи за неправилност на въззивното решение, поради допуснати нарушения на материалния закон, съществени нарушения на съдопроизводствените правила и необоснованост – касационни основания по чл. 281, т. 3 ГПК.</w:t>
        <w:tab/>
        <w:br/>
        <w:tab/>
        <w:t xml:space="preserve"/>
        <w:tab/>
        <w:br/>
        <w:tab/>
        <w:t xml:space="preserve">В изложението си жалбоподателят поддържа, че са налице основанията по чл. 280, ал. 1, т. 1 и т. 3 ГПК за допускане на касационния контрол по следните въпроси: 1) как следва да се прилага принципът на справедливостта по чл. 52 ЗЗД и какви са критериите за определяне размера на дължимото обезщетение за претърпени неимуществени вреди при предявен пряк иск срещу застрахователя; 2) относно приложението на чл. 113, ал. 2 ЗДвП и свързаното с това възражение за съпричиняване. </w:t>
        <w:tab/>
        <w:br/>
        <w:tab/>
        <w:t xml:space="preserve"/>
        <w:tab/>
        <w:br/>
        <w:tab/>
        <w:t xml:space="preserve">Ответната страна по жалбата – З. Б. М., чрез адв.К. Л., в писмен отговор изразява становище за липса на предпоставки за допускане на касационния контрол и за неоснователност на касационната жалба. Претендира разноски по чл. 38, ал. 2 ЗЗД.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 обжалване намира следното: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на 22. 09. 2018 г. е настъпило ПТП с участието на лек автомобил „Сузуки Гранд Витара“, рег. [рег. номер на МПС] , управляван от Р. М. С., при което е пострадала пътуващата като пътник в този автомобил - ищцата З. М.. Безспорно е установено, че вина за настъпилото ПТП има водачът на автомобила Р. С., която с одобрено споразумение по нохд № 1050/2020 г. на Районен съд – Велико Търново, е призната за виновна за това, че на 22. 09. 2018 г. при управлението на лекия автомобил е нарушила правилата за движение по пътищата по чл. 15, ал. 1, чл. 16, ал. 1, т. 2 и чл. 20, ал. 1 ЗДвП и от сблъсъка с две МПС по непредпазливост е причинила телесни повреди на повече от едно лице, сред които и ищцата. Съдът е посочил, че съгласно чл. 300 ГПК одобреното от наказателния съд споразумение е задължително за гражданския съд, който разглежда гражданските последици от деянието, относно това дали е извършено деянието, неговата противоправност и виновността на дееца. Не е спорно, че съгласно застрахователна полица за застраховка „Гражданска отговорност“ на автомобилистите, за отговорността на водача Р. С. за причинени вреди при управлението на процесното МПС е налице валидно сключен застрахователен договор с ответното дружество. Преди завеждане на делото застрахователят е изплатил на ищцата 20 000 лв. обезщетение за неимуществени вреди.</w:t>
        <w:tab/>
        <w:br/>
        <w:tab/>
        <w:t xml:space="preserve"/>
        <w:tab/>
        <w:br/>
        <w:tab/>
        <w:t xml:space="preserve">Обсъждайки събраните по делото писмени и гласни доказателства, както и приетата медицинска експертиза, апелативният съд е посочил, че от процесното ПТП на ищцата са причинени множество средни и тежка телесни повреди, изразяващи се в: травматично разкъсване на слезката (далак), което е наложило спешна оперативна интервенция веднага след ПТП за премахването й; закрито счупване в областта на лява бедрена кост, причинило трайно затрудняване в движението на левия долен крайник за срок по-дълъг от 30 дни, като за оздравителния процес и възстановяване на движенията е бил необходим период от около 10-12 месеца; счупване на горния край на тибията (големия пищял) на левия долен крайник, причинило трайно затруднение в движението на крайника за срок по-дълъг от 30 дни и за възстановяване на движенията е бил необходим период от около 4-6 месеца; контузия на белия дроб с плеврален излив - разстройство на здравето, временно опасно за живота, като опасността е била избегната след оказана високо специализирана медицинска помощ; флеботромбоза в областта на лява външна илиачна вена, в резултат вероятно на образувал се тромб след оперативните интервенции на слезката и на левия долен крайник; закрито счупване на ребра в лява гръдна половина, което е причинило трайно затруднение на движението на снагата за срок по-дълъг от 30 дни и за оздравителния процес е бил необходим период от около 3-4 месеца; компресионни счупвания на телата на първи и трети поясни прешлени, причинило трайно затруднение движението на снагата за срок по-дълъг от 30 дни, възстановяването на които отнема около 12 месеца. </w:t>
        <w:tab/>
        <w:br/>
        <w:tab/>
        <w:t xml:space="preserve"/>
        <w:tab/>
        <w:br/>
        <w:tab/>
        <w:t xml:space="preserve">При формиране на преценката си за размера на дължимото обезщетение за неимуществени вреди, въззивният съд е отчел, че към момента на инцидента пострадалата е била на 38 години, след ПТП е оперирана по спешност и е отстранен далака й; няколко дни след това е направена втора операция в друга болница на бедрената кост; била е обездвижена и подложена на екстензия, изпитвала е силни болки и притеснения; престоят в двете болници е общо 18 дни; след това е продължила да се възстановява в дома си, била е на легло без да може да става и да се самообслужва около 3 месеца; трябвало да се ползват памперси и подлоги; получила проблеми от залежаването, след това започнала да става и да се раздвижва с помощни средства (проходилки), носела корсети заради травмата на прешлените, болките били силни и непрекъснати, пиела обезболяващи, била много притеснена за състоянието си. Възстановителният период е продължил около година, през който ищцата преживяла много болки, дискомфорт и страдания с различна интензивност, била в стрес, изпитвала тревоги и притеснения за последиците от травмите и за бъдещето си. Променил се коренно начина й живот, ежедневието й, за дълъг период от време била изцяло зависима от грижите и помощта на семейството си, чувствала се непълноценна; останали загрозяващи белези от операцията на крайника; към момента не се е възстановила напълно, като претърпените телесни увреди са се отразили на двигателните й способности и на упражняването на професията й на детска учителка. С оглед на тези данни и от установеното със заключението на медицинската експертиза е прието, че понесените множество сериозни травми са довели до необратимо влошаване на здравословното състояние на ищцата, с трайни последици за цял живот. По възражението на ответника за съпричиняване на вредите е прието, че ищцата е пътувала на задната седалка в лекия автомобил без поставен обезопасителен колан, с което е нарушила разпоредбата на чл. 137а, ал. 1 ЗДвП. Кредитирайки експертните заключения, съдът е посочил, че при поставен колан част от травмите в горната част на тялото биха били ограничени или предотвратени. С оглед на това е прието, че поведението на ищцата е допринесло за настъпване на вредоносния резултат и са налице предпоставки обезщетението да бъде намалено, съгласно чл. 51, ал. 2 ЗЗД. Отчетено е също, че в случая, с оглед механизма на настъпване на ПТП и посоката на удара, поведението на водача и на пострадалото лице не са допринесли по равностоен начин за настъпване на травмите. Допуснатите от страна на водача на лекия автомобил нарушения на ЗДвП са основната причина за настъпването на ПТП и телесните увреди на ищцата, поради което приносът на водача е много по-значителен. Доколкото и нарушението на пострадалата като пътник е допринесло за настъпването на някои от уврежданията, нейният принос е определен на 25 % спрямо приноса на виновния водач. В заключение, като е посочил, че справедливият размер на дължимото обезщетение за неимуществени вреди е в размер на сумата 200 000 лв., съдът го е намалил с 25 % - принос за съпричиняване и е приспаднал изплатеното от ответното дружество обезщетение от 20 000 лв. Предвид това, искът за неимуществени вреди е приет за основателен и е уважен до размера на сумата 130 000 лв. 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не са налице поддържаните от касатора предпоставки за допускане на касационното обжалване. </w:t>
        <w:tab/>
        <w:br/>
        <w:tab/>
        <w:t xml:space="preserve"/>
        <w:tab/>
        <w:br/>
        <w:tab/>
        <w:t xml:space="preserve">По първия въпрос, свързан с приложението на чл. 52 ЗЗД, съдебната практика е установена, че понятието „справедливост“ не е абстрактно понятие, а е свързано с преценка на обективно съществуващи конкретни обстоятелства, които са специфични за всяко дело и които трябва да се вземат предвид от съда при определяне размера на обезщетението. Като критерии за размера на обезщетението за претърпени неимуществени вреди – морални болки и страдания от причинени телесни увреждания на пострадалото от деликт лице, са възприети характерът и тежестта на увреждането, обстоятелствата, при които е получено, интензитетът и продължителността на търпените физически и емоционални болки и страдания, степента на възстановяване, отражение върху работоспособността, медицинските прогнози за здравословното състояние и възрастта на пострадалия (вж. - ППВС № 4/1968 г., решение № 151/12. 11. 2013 г. по т. д. № 486/2012 г., II т. о., решение № 88/17. 06. 2014 г. по т. д. № 2979/2013 г., II т. о., решение № 130/ 09. 07. 2013 г. по т. д. № 669/2012 г., II т. о., решение № 354/23. 01. 2019 г. по т. д. № 840/2018 г., II т. о. и др.). От значение са и редица други обстоятелства, включително социално-икономическите условия в страната към момента на деликта, израз на което са и установените лимити на отговорност на застрахователя към този момент. В случая, след подробно обсъждане на събраните доказателства и конкретните факти по делото, въззивният съд е съобразил и приложил тези възприети от съдебната практика критерии. Изследвал е броя, тежестта и вида на уврежданията и как същите са се отразили върху физическото и психическото здраве на пострадалата, върху нейния емоционален личен и социален живот; съобразил е възрастта й, затрудненията при упражняването на професията й; състоянието на повишен здравословен риск и намалената възможност за пълноценно физическо натоварване, поради загубата на слезка и увреждането на опорно-двигателната система (поясни прешлени и долен крайник); отчел е и икономическата конюнктура в страната и нивата на застрахователно покритие към датата на деликта. Изразеното чрез поставения въпрос несъгласие с фактическите изводи на съда по същността си е оплакване за необоснованост на въззивното решение - чл. 281, т. 3 ГПК, но правилността на изводите за приетия за справедлив размер на обезщетението за неимуществени вреди се проверява във фазата на касационното производство по чл. 290 ГПК. В случая, при наличие на формирана практика на ВКС, в съответствие с която е постановено обжалваното решение, не е налице поддържаното основание чл. 280, ал. 1, т. 1 ГПК, тъй като преценката на отделните факти по делото, относими към определяне на конкретния размер на обезщетението за неимуществени вреди при спазване на принципа за справедливост, е въпрос на обоснованост на съдебното решение и касае правилността на обжалваното решение, която не е предмет на проверка в производството по чл. 288 ГПК. </w:t>
        <w:tab/>
        <w:br/>
        <w:tab/>
        <w:t xml:space="preserve"/>
        <w:tab/>
        <w:br/>
        <w:tab/>
        <w:t xml:space="preserve">По поставения втори въпрос, касаещ приложението на чл. 51, ал. 2 ЗЗД, въззивното решение не противоречи на константната съдебна практика - т. 7 от ППВС № 18/1963 г., решение № 21/03. 02. 2017 г. по т. д. № 437/2016 г., II т. о., решение № 169/28. 02. 2012 г. по т. д. № 762/2010 г., II т. о., решение № 54/ 22. 05. 2012 г. по т. д. № 316/2011 г., II т. о., решение № 198/03. 02. 2017 г. по т. д. № 3252/2015 г., II т. о. и др. Приема се, че принос по чл. 51, ал. 2 ЗЗД е налице, когато с поведението си пострадалият е създал предпоставки за осъществяване на деликта и за възникване на вредите, или е улеснил механизма на увреждането. Прилагането на чл. 51, ал. 2 ЗЗД е обусловено от наличието на причинна връзка между поведението на пострадалия и вредоносния резултат. Релевантен за съпричиняването е само онзи конкретно установен принос, без който не би се стигнало до увреждането. За да приложи чл. 51, ал. 2 ЗЗД, съдът трябва да аргументира в какво точно действие или бездействие се изразява приносът на пострадалия за настъпване на увреждащото събитие, както и каква е конкретната степен на такова съпричиняване. В случая въззивният съд подробно е изяснил причината за ПТП, поведението на участниците, механизма на увреждането и причинените на пострадалата травми, като при формиране на правните си изводи за определения процент съпричиняване е отчел, че деянието е резултат преимуществено на несъобразеното с правилата за движение по пътищата поведение на делинквента.</w:t>
        <w:tab/>
        <w:br/>
        <w:tab/>
        <w:t xml:space="preserve"/>
        <w:tab/>
        <w:br/>
        <w:tab/>
        <w:t xml:space="preserve">Наличието на трайна и последователна съдебна практика на ВКС по поставения въпрос, в това число и задължителна, на която въззивното решение не противоречи, изключва поддържаното от касатора основание за селекция по чл. 280, ал. 1, т. 3 ГПК.</w:t>
        <w:tab/>
        <w:br/>
        <w:tab/>
        <w:t xml:space="preserve"/>
        <w:tab/>
        <w:br/>
        <w:tab/>
        <w:t xml:space="preserve">На ответната страна по жалбата не следва да се присъждат поисканите разноски за адвокатско възнаграждение по чл. 38, ал. 2 ЗЗД, доколкото към отговора на касационната жалба не е представен договор за оказана безплатна правна защита по чл. 38, ал. 1 ЗЗД, нито има доказателства такава да е уговаряна за настоящата инстанция.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425 от 07. 10. 2022 г. постановено по възз. т. д. № 387/2022 г. по описа на Пловдивския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