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№5015/04.07.2023 по търг. д. №1014/2022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50156</w:t>
        <w:tab/>
        <w:br/>
        <w:tab/>
        <w:t xml:space="preserve"/>
        <w:tab/>
        <w:br/>
        <w:tab/>
        <w:t xml:space="preserve">гр. София, 04. 07. 2023г. </w:t>
        <w:tab/>
        <w:br/>
        <w:tab/>
        <w:t xml:space="preserve"/>
        <w:tab/>
        <w:br/>
        <w:tab/>
        <w:t xml:space="preserve">В. К. С на Р. Б, Търговска колегия, Първо отделение, в закрито заседание на двадесет и девети юни през две хиляди двадесет и трета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изслуша докладваното от съдия Христова т. д. №1014 по описа за 2022г., и за да се произнесе, взе предвид следното:</w:t>
        <w:tab/>
        <w:br/>
        <w:tab/>
        <w:t xml:space="preserve"/>
        <w:tab/>
        <w:br/>
        <w:tab/>
        <w:t xml:space="preserve"/>
        <w:tab/>
        <w:br/>
        <w:tab/>
        <w:t xml:space="preserve">Производството е по реда на чл. 248 ГПК.</w:t>
        <w:tab/>
        <w:br/>
        <w:tab/>
        <w:t xml:space="preserve"/>
        <w:tab/>
        <w:br/>
        <w:tab/>
        <w:t xml:space="preserve"> Съдът е сезиран с молба от ЗАД „ДаллБогг: Живот и Здраве“, [населено място] за допълнение на постановеното по делото определение №50256/12. 04. 2023г., като му бъдат присъдени направените в касационното производство разноски, представляващи юрик. възнаграждение за изготвяне на отговор на касационна жалба, както и държавна такса и юриск. възнагражедние за частната касационна жалба. </w:t>
        <w:tab/>
        <w:br/>
        <w:tab/>
        <w:t xml:space="preserve"/>
        <w:tab/>
        <w:br/>
        <w:tab/>
        <w:t xml:space="preserve"> Ответниците по молбата М. А. Ш., А. А. Ш., А. А. Ш. и М. А. Ш. не вземат становище в законоустановения срок.</w:t>
        <w:tab/>
        <w:br/>
        <w:tab/>
        <w:t xml:space="preserve"/>
        <w:tab/>
        <w:br/>
        <w:tab/>
        <w:t xml:space="preserve"> Настоящият съдебен състав констатира, че молбата за изменение в частта за разноските на постановеното по реда на чл. 288 ГПК определение и инкорпорираното в същия документ определение по чл. 274, ал. 3 ГПК е подадена в законоустановения 1-месечен срок от легитимирано лице, поради което е допустима.</w:t>
        <w:tab/>
        <w:br/>
        <w:tab/>
        <w:t xml:space="preserve"/>
        <w:tab/>
        <w:br/>
        <w:tab/>
        <w:t xml:space="preserve">Разгледано по същество искането е основателно. </w:t>
        <w:tab/>
        <w:br/>
        <w:tab/>
        <w:t xml:space="preserve"/>
        <w:tab/>
        <w:br/>
        <w:tab/>
        <w:t xml:space="preserve">С постановеното по настоящото дело определение №50256/12. 04. 2023г., постановено по касационни жалби и от двете страни, не е допуснато касационно обжалване на решение №40 от 02. 07. 2021г., постановено по в. гр. д. №214/2021г. по описа на Апелативен съд - Б. в частта, с която е потвърдено решение №99 от 19. 11. 2020г. по гр. д. №29/2020г. по описа на Окръжен съд - Сливен. Допуснато е касационно обжалване по частната касационна жалба от ЗАД „ДаллБогг: Живот и Здраве“, като е отменено решение №40 от 02. 07. 2021г., постановено по в. гр. д. №214/2021г. по описа на Апелативен съд - Б. в частта, имащо характер на определение, с която е потвърдено определение №260089/05. 02. 2021г. на Окръжен съд - Сливен, като вместо това е изменено на основание чл. 248 ГПК определеното с решение №99/19. 11. 2020г. по гр. д. №29/2020г. на Окръжен съд-Сливен адвокатско възнаграждение, присъдено на основание чл. 38, ал. 2 ЗАдв на адвокат М. Л. Д. от АК-Сливен, като го намалява до сумата 3 930 лева. </w:t>
        <w:tab/>
        <w:br/>
        <w:tab/>
        <w:t xml:space="preserve"/>
        <w:tab/>
        <w:br/>
        <w:tab/>
        <w:t xml:space="preserve">С отговора на касационна жалба ЗАД „ДаллБогг: Живот и Здраве“ е поискал присъждане на разноски - юриск. възнаграждение. Присъждане на разноски е поискано и с частната касационна жалба, подадена по реда на чл. 248 ГПК.</w:t>
        <w:tab/>
        <w:br/>
        <w:tab/>
        <w:t xml:space="preserve"/>
        <w:tab/>
        <w:br/>
        <w:tab/>
        <w:t xml:space="preserve">Настоящият съдебен състав намира, че с оглед изхода на спора ответното дружество ЗАД „ДаллБогг: Живот и Здраве“ има право на направените в касационното производство разноски - сумата 150 лева юриск. възнаграждение, както и сумата 15 лева - държавна такса по частната касационна жалба, поради което молбата по реда на чл. 248 ГПК за допълване на постановеното по делото определение чрез осъждане на М. А. Ш., А. А. Ш., А. А. Ш. и М. А. Ш. да платят на ЗАД „ДаллБогг: Живот и Здраве“ сумата 165 лева разноски по делото е основателна и следва да бъде уважена. </w:t>
        <w:tab/>
        <w:br/>
        <w:tab/>
        <w:t xml:space="preserve"/>
        <w:tab/>
        <w:br/>
        <w:tab/>
        <w:t xml:space="preserve"> Предвид изложеното, Върховен касационен съд, Търговска колегия, състав на първо отделение </w:t>
        <w:tab/>
        <w:br/>
        <w:tab/>
        <w:t xml:space="preserve"/>
        <w:tab/>
        <w:br/>
        <w:tab/>
        <w:t xml:space="preserve">ОПРЕДЕЛИ: </w:t>
        <w:tab/>
        <w:br/>
        <w:tab/>
        <w:t xml:space="preserve"/>
        <w:tab/>
        <w:br/>
        <w:tab/>
        <w:t xml:space="preserve">ДОПЪЛВА определение №50256/12. 04. 2023г., постановено по т. д. №1014/2022г. по описа на ВКС, І т. о., като</w:t>
        <w:tab/>
        <w:br/>
        <w:tab/>
        <w:t xml:space="preserve"/>
        <w:tab/>
        <w:br/>
        <w:tab/>
        <w:t xml:space="preserve">ОСЪЖДА М. А. Ш., ЕГН [ЕГН], А. А. Ш., ЕГН [ЕГН], А. А. Ш., ЕГН [ЕГН] и М. А. Ш., ЕГН [ЕГН] да платят на ЗАД „ДаллБогг: Живот и Здраве“ сумата 165 лева разноски по делото. </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