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№248/29.03.2017 по гр. д. №4131/2016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248</w:t>
        <w:tab/>
        <w:br/>
        <w:tab/>
        <w:t xml:space="preserve"> </w:t>
        <w:tab/>
        <w:br/>
        <w:tab/>
        <w:t xml:space="preserve">София, 29. 03. 2017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съдебно заседание на двадесет и трети февруари две хиляди и седемнадесета година, в състав</w:t>
        <w:tab/>
        <w:br/>
        <w:tab/>
        <w:t xml:space="preserve"> </w:t>
        <w:tab/>
        <w:br/>
        <w:tab/>
        <w:t xml:space="preserve">ПРЕДСЕДАТЕЛ: СИМЕОН ЧАНАЧЕВ </w:t>
        <w:tab/>
        <w:br/>
        <w:tab/>
        <w:t xml:space="preserve"> </w:t>
        <w:tab/>
        <w:br/>
        <w:tab/>
        <w:t xml:space="preserve">ЧЛЕНОВЕ: ДИАНА ХИТОВА</w:t>
        <w:tab/>
        <w:br/>
        <w:tab/>
        <w:t xml:space="preserve"> </w:t>
        <w:tab/>
        <w:br/>
        <w:tab/>
        <w:t xml:space="preserve"> АЛЕКСАНДЪР ЦОНЕВ</w:t>
        <w:tab/>
        <w:br/>
        <w:tab/>
        <w:t xml:space="preserve"> </w:t>
        <w:tab/>
        <w:br/>
        <w:tab/>
        <w:t xml:space="preserve">разгледа докладваното от съдия Диана Хитова гр. дело N 4131/2016 г. и за да се произнесе, съобрази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от Л. С. Б.,чрез пълномощници адв. Д. П. и адв.С. А. срещу решение № 95/06. 06. 2016 г. по гр. д.№167/2016 г. на Апелативен съд-В., ГД, ІІ състав.</w:t>
        <w:tab/>
        <w:br/>
        <w:tab/>
        <w:t xml:space="preserve"> </w:t>
        <w:tab/>
        <w:br/>
        <w:tab/>
        <w:t xml:space="preserve">Касаторката поддържа оплакване, че неправилно не е уважено правоизключващото й възражение, че сградите, построени в дворното място не са собственост на ЕТ, а представляват СИО. Намира за неправилни изводите на въззивния съд, че е налице възражение за принос по чл. 29 СК, че влагането на лични средства не поражда вещни права, а следва да се приложи разпоредбата на чл. 92 ЗС. Иска се отмяна на въззивното решение.</w:t>
        <w:tab/>
        <w:br/>
        <w:tab/>
        <w:t xml:space="preserve"> </w:t>
        <w:tab/>
        <w:br/>
        <w:tab/>
        <w:t xml:space="preserve">В изложението по чл. 284 ал. 3 т. 1 ГПК се поддържат основания за допускане на касационно обжалване по чл. 280 ал. 1 т. 1-т. 3 ГПК.</w:t>
        <w:tab/>
        <w:br/>
        <w:tab/>
        <w:t xml:space="preserve"> </w:t>
        <w:tab/>
        <w:br/>
        <w:tab/>
        <w:t xml:space="preserve">Поставят се въпросите:</w:t>
        <w:tab/>
        <w:br/>
        <w:tab/>
        <w:t xml:space="preserve"> </w:t>
        <w:tab/>
        <w:br/>
        <w:tab/>
        <w:t xml:space="preserve">-Във връзка с приетото в ТР № 44/18. 05. 1971 г. на ОСГК и в т.ІV на ППВС № 5/31. 10. 1972 г. следва ли да се приеме, че същото е приложимо в случай, когато земята е собственост на ЕТ на единия съпруг, но за построената в него сграда е издадено разрешително за строеж на същия съпруг, но в качеството му на физическо лице, по време на брака, когато същото притежава и качеството на съпруг и строителството на сградата е реализирано по време на брака със средства на двамата съпрузи.</w:t>
        <w:tab/>
        <w:br/>
        <w:tab/>
        <w:t xml:space="preserve"> </w:t>
        <w:tab/>
        <w:br/>
        <w:tab/>
        <w:t xml:space="preserve">-Допустимо ли е да се прилага презумпцията по чл. 92 ЗС в отношенията между съпрузите, по отношение на сграда, построена през време на брака с общи средства върху земя, собственост на ЕТ на съпруга, когато след влязло в сила решение за развод, съпругата по осъдителен иск по чл. 155 ал. 2 ЗЗД предявен срещу нея от съпруга, собственик на ЕТ/заличено/ се е позовала на презумпцията по чл. 19 СК отм., въведена с възражение, като правоизключващо обстоятелство и същата не е оборена от съпруга;</w:t>
        <w:tab/>
        <w:br/>
        <w:tab/>
        <w:t xml:space="preserve"> </w:t>
        <w:tab/>
        <w:br/>
        <w:tab/>
        <w:t xml:space="preserve">-Следва ли да се установява дали придобитото от съпруга –ЕТ е в резултат на неговата търговска дейност.</w:t>
        <w:tab/>
        <w:br/>
        <w:tab/>
        <w:t xml:space="preserve"> </w:t>
        <w:tab/>
        <w:br/>
        <w:tab/>
        <w:t xml:space="preserve">Касаторката изтъква, че по направеното от нея правоизключващо възражение не е разпределена правилно доказателствената тежест и че ищецът е следвало да обори наличието на презумптивните предпоставки по чл. 19 ал. 3 СК отм., Напротив, в нейна тежест е поставено доказването, че той не е собственик на имота, даден в обезпечение. Намира, че неправилно са приложени постановките, дадени с ТР № 2/2001 г. на ОСГК,според които презумпцията за съвместен принос по чл. 19 ал. 3 СК отм. се изключва за придобиването по време на брака на ЕТ, когато то е резултат на упражнявана търговска дейност и е включено в търговското предприятие. В спора не е изследвано дали придобитото е резултат на търговската дейност на ЕТ, направени са изводи без установяване на спорните обстоятелства и е приложена презумпцията на чл. 92 ЗС, като неправилно правоизключващото й възражение е квалифицирано по чл. 29 СК отм. Намира тези изводи за противоречащи на ТР № 44/ 18. 05. 1971 г. на ОСГК, според което построената по време на брака сграда върху парцел, индивидуална собственост на единия съпруг, без да е учредявано право на строеж в полза на другия съпруг, е СИО. Не е зачетена и създадената сила на пресъдено нещо с влязло в сила решение по гр. д.№ 6169/ 2006 г. на Районен съд-Варна, 17 състав, в което по отношение на сградата е прието, че е приложима презумпцията на чл. 19 СК отм. Относно неправилната квалификация на възражението се позовава на решение по т. д.№516/2009 г., ІІ т. о., съдържащо разрешението, че правната квалификация на предявения иск е задължение на сезирания съд.</w:t>
        <w:tab/>
        <w:br/>
        <w:tab/>
        <w:t xml:space="preserve"> </w:t>
        <w:tab/>
        <w:br/>
        <w:tab/>
        <w:t xml:space="preserve">Ответникът по касационната жалба Е. К. Д. в писмен отговор, подаден чрез пълномощник адв.Й. Ч., я оспорва.</w:t>
        <w:tab/>
        <w:br/>
        <w:tab/>
        <w:t xml:space="preserve"> </w:t>
        <w:tab/>
        <w:br/>
        <w:tab/>
        <w:t xml:space="preserve">По допускането на касационно обжалване на въззивното решение, настоящият състав ВКС на РБ, ІІІ г. о. констатира следното:</w:t>
        <w:tab/>
        <w:br/>
        <w:tab/>
        <w:t xml:space="preserve"> </w:t>
        <w:tab/>
        <w:br/>
        <w:tab/>
        <w:t xml:space="preserve">Касационната жалба е подадена от надлежна страна, с интерес от предприетото процесуално действие, в предвидения от закона срок и е процесуално допустима.</w:t>
        <w:tab/>
        <w:br/>
        <w:tab/>
        <w:t xml:space="preserve"> </w:t>
        <w:tab/>
        <w:br/>
        <w:tab/>
        <w:t xml:space="preserve">С обжалваното решение въззивният съд е потвърдил решение № 243/28. 05. 2015 г. по гр. д.№ 60/2015 г. на Окръжен съд-Бургас, с което касаторката е осъдена да заплати на ищеца сумата 116 396, 35 лв.,представляваща половината от погасеното от него в качеството му на ипотекарен гарант задължение в общ размер от 232 792, 70 лв., което тя е поела като солидарен длъжник в режим на СИО по договор за заем от 15. 12. 2004 г., обективиран в нот. акт за учредяване на договорна ипотека № 85, т.V, рег.№605, д.№ 885/2004 г.,ведно със законната лихва върху главницата от 19. 05. 2015 г. до окончателното плащане. Приел е, че е сезиран с иск по чл. 155 ал. 2 вр. чл. 143 ал. 1 ЗЗД. В качеството му на [фирма] ищецът-ответник по касационната жалба в настоящото производство, ипотекирал притежаван от него недвижим имот за обезпечаване на солидарно поет от страните като физически лица дълг към [фирма] в размер на 170 000 лв., с уговорена лихва.Кредиторът се снабдил с изпълнителен лист за вземането си и по образувано изпълнително дело ипотекираният имот бил изнесен на публична продажба. Същият включва дворно място от 221 кв. м., намиращо се в [населено място] и построена в него до първи етап жилищна триетажна сграда.За купувач бил обявен взискателят за сумата 321 920 лв. Според протокола за разпределение от 27. 07. 2009 г., влязъл в сила на 25. 01. 2011 г., от предложената цена е приспаднато вземането на взискателя –купувач и е определена сума за внасяне в размер на 156 597, 36 лв.,която впоследствие е намалена на 91 961, 08 лв., поради присъединяване на други изпълнителни листи, натрупване на лихви и разноски. След внасяне на посочената сума от взискателя, е издадено постановление за възлагане на имота от 22. 03. 2011г., влязло в сила на 29. 06. 2011 г. Въззивният съд е направил извод, че с това е завършен фактическия състав на проведената публична продажба и от този момент изпълнилият дълга ипотекарен гарант се е суброгирал в правата на кредитора срещу другия длъжник. Изпълнителното производство продължило при друг ЧСИ,който постановил, че за вземанията по изпълнителните листи срещу двамата солидарни длъжници е изплатена сумата 230 883, 72 лв., като припадащата част на касаторката е в размер на половината от тази сума. Въззивният съд е приел, че тя се е обогатила чрез изпълнението до размера на тази част, като лично и солидарно задължена по главния дълг.Ищецът встъпил в правата на удовлетворения кредитор до размера на регресните си права, които включват съответната част от главницата, лихвата и разноските. Намерил е за неоснователно възражението на касаторката, че има принос в придобиването на имота, защото влагането на лични средства не поражда вещни права за нея и не променя факта на притежание на правото на собственост от ищеца. Също за неоснователно е намерил възражението, че увеличаването на дълга е предизвикано от ищеца, който обжалвал действията на съдебния изпълнител и така производството се удължило и се натрупали допълнително лихви и разноски.Неговото поведение не може да се определи като противоправно, защото е действал в защита на свои законни права и интереси.Направил е извод за неоснователност на възражението за прихващане със сумата 5000 лв. платена от касаторката на кредитора, тъй като ищецът не участвал в това споразумание и сумата послужила за уреждане отношенията между кредитора и други ипотекарни гаранти. За неоснователно е намерено и възражението за погасяване на иска по давност, тъй като постановлението за разпределение от 27. 07. 2009 г. не определя момента, от който задължението е изпълнено.Меродавен е моментът на извършване на плащането и приключване на производството с издаване на постановлението за възлагане от 22. 03. 2011 г., влязло в сила на 29. 06. 2011г., а искът е предявен на 19. 05. 2015 г.Въззивният съд е отказал да уважи искане на касаторката, направено с въззивната жалба за събиране на доказателства относно произхода на средствата за построяване на сградата, поради ограниченията, предвидени в чл. 164 ал. 1 т. 3 ГПК.</w:t>
        <w:tab/>
        <w:br/>
        <w:tab/>
        <w:t xml:space="preserve"> </w:t>
        <w:tab/>
        <w:br/>
        <w:tab/>
        <w:t xml:space="preserve">С отговора на исковата молба касаторката е възразила, че по силата на разрешение за строеж, издадено на името на ищеца като физическо лице, в дворното място е построена сграда на три етажа.Изграждането е осъществено по време на брака с общи семейни средства и същата не е включена в предприятието на [фирма]. Посочила е и че придобиването на сградата в режим на СИО е признато в мотивите на решение по гр. д.№6169/2006 г. на В. по иск предявен от нея срещу ЕТ, с правно основание чл. 29 СК отм. </w:t>
        <w:tab/>
        <w:br/>
        <w:tab/>
        <w:t xml:space="preserve"> </w:t>
        <w:tab/>
        <w:br/>
        <w:tab/>
        <w:t xml:space="preserve">ВКС,състав на ІІІ г. о. намира, че следва да бъде допуснато касационно обжалване на въззивното решение.</w:t>
        <w:tab/>
        <w:br/>
        <w:tab/>
        <w:t xml:space="preserve"> </w:t>
        <w:tab/>
        <w:br/>
        <w:tab/>
        <w:t xml:space="preserve">Първият поставен от касаторката въпрос не изпълнява критериите за общо основание за допустимост. Според постановките на ТР № 1/19. 02. 2010 г. по тълк. д.№ 1/2009 г. на ОСГТК той трябва да произтича от решаващите изводи на въззивния съд по предмета на спора.Във въззивното решение не е обсъждана приложимостта на цитираната задължителна съдебна практика, когато земята е собственост на ЕТ на единия съпруг. Същото се отнася и за частта от втория въпрос, относно приложимостта на презумпцията по чл. 92 ЗС в отношенията между съпрузите. Той е обсъден в мотивите на първоинстанционното решение, но предмет на селекция за допустимост на касационно обжалване е въззивното решение, в което не се съдържа препращане.Поставянето на проблеми, които касаторът счита за важни, но относно които не са формирани мотиви в обжалвания съдебен акт, не може да доведе до обосноваване на общо основание. Втората част от втория въпрос, обединена с третия въпрос могат да позволят преценката им като общо основание за допустимост. Конкретизиран, от съда, в съответствие с разрешенията, съдържащи се в цитираното ТР - т. 1, той ще придобие следния вид:</w:t>
        <w:tab/>
        <w:br/>
        <w:tab/>
        <w:t xml:space="preserve"> </w:t>
        <w:tab/>
        <w:br/>
        <w:tab/>
        <w:t xml:space="preserve"> - допустимо ли е да се установява в отношенията между бивши съпрузи дали придобитото от съпруга - ЕТ е в резултат на неговата търговска дейност, в хипотезата на собственост на ЕТ върху земята, при въведено от другия съпруг възражение за общност на придобиването на изградената върху нея сграда.</w:t>
        <w:tab/>
        <w:br/>
        <w:tab/>
        <w:t xml:space="preserve"> </w:t>
        <w:tab/>
        <w:br/>
        <w:tab/>
        <w:t xml:space="preserve"> Касаторката поддържа, че изводите на въззивния съд са в противоречие с ТР № 2/27. 12. 2001 г. по тълк. д.№2/2001 г. на ОСГК и ППВС № 5/31. 10. 1972 г. на ППВС - т.ІV.Следва касационното обжалване да бъде допуснато с оглед разпоредбата на чл. 280 ал. 1 т. 1 ГПК.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трето гражданско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касационно обжалване на решение № 95/06. 06. 2016 г. по гр. д.№ 167/2016 г. на Апелативен съд-В., ГД, ІІ състав.</w:t>
        <w:tab/>
        <w:br/>
        <w:tab/>
        <w:t xml:space="preserve"> </w:t>
        <w:tab/>
        <w:br/>
        <w:tab/>
        <w:t xml:space="preserve"> УКАЗВА на Л. С. Б. да заплати по сметка на ВКС сумата 2 327, 93 лв. държавна такса и да представи писмен документ за това в едноседмичен срок от получаване на съобщението, с предупреждение, че при неизпълнение касационната жалба ще бъде върната и производството по делото-прекратено.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