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№1406/21.12.2015 по адм. д. №13363/2015 на ВАС, докладвано от съдия Добринка Андреева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 459, ал. 9 от Изборния кодекс /ИК/, във връзка с чл. 208 - чл. 228 от АПК.</w:t>
        <w:tab/>
        <w:br/>
        <w:tab/>
        <w:t xml:space="preserve">Образувано е по касационна жалба на А. Е. Е. от [населено място], [община],против решение № 408 от 13. 11. 2015г., постановено по адм. д.№ 554/2015 г. по описа на Административен съд - Перник.С него е потвърдено Решение № 137 от 26. 10. 2015г. на Общинска избирателна комисия(ОИК) -К., с което е обявен резултата от избор за кмет на кметство [населено място], [община].</w:t>
        <w:tab/>
        <w:br/>
        <w:tab/>
        <w:t xml:space="preserve">В касационната жалба са развити доводи за неправилност на решението, като постановено при неправилно приложение на материалния закон и необоснованост на изводите на съда отм. енителни основания по чл. 209, т. 3 от АПК. Касационният жалбоподател развива съображения, че съдът не е съобразил всички доказателства по делото, ввключително решение № 127/25. 10. 2015 год. на ОИК - К. по неговата жалба за предизборна агитация на обявения за спечелил изборите П. Я. и множеството поправки в протокола на С., приложен на л. 36 от делото, и неправилно отказал да касира резултата, предвид допуснатите в избирателна секция №[ЕИК] нарушения на изборния кодекс, които счита за съществени. Моли да бъде отменено обжалваното решение и оспорения административен акт.</w:t>
        <w:tab/>
        <w:br/>
        <w:tab/>
        <w:t xml:space="preserve">Ответникът-Общинска избирателна комисия–К. не изпраща представител .В писмено възражение чрез нейния председател оспорва касационната жалба и излага доводи за правилност на обжалваното решение. Моли жалбата да се остави без уважение .</w:t>
        <w:tab/>
        <w:br/>
        <w:tab/>
        <w:t xml:space="preserve">Заинтересованата страна – П. Я. Я. не изпраща представител и не заявява становище по нея.</w:t>
        <w:tab/>
        <w:br/>
        <w:tab/>
        <w:t xml:space="preserve">Представителят на Върховна административна прокуратура дава становище за неоснователност на жалбата по съображения, че съдът е извел обосновани изводи относно твърдяните груби нарушения на изборното законодателство като ги намира, даже ако са допуснати, за несъществени по смисъла на чл. 146, т. 3 от АПК, т. е неводещи до отмяна на крайния административен акт – Решение № 137 от 26. 10. 2015 год. на ОИК - К.. Счита, че след като в процесната изборна секция е следвало да гласуват по списък общо 18 избиратели за кмет, то липсата на бюлетини за избор на такъв се е отнасяла за всичките трима регистрирани кандидати, а не само за кандидата за кмет от ПП „АБВ“,както и че в тази секция действително не е гласувал нито един избирател, но този факт не влияе на крайния изборен резултат, тъй като от общо гласувалите 234 избиратели-за П. Я. Я. са гласували 155, а за жалбоподателката – 40, т.е. дори хипотетично да се приеме, че всички избиратели бяха гласували за нея, то тя отново не би спечелила избора, което означава, че допуснатото нарушение не е съществено. Счита и че в обжалваното съдебно решение е извършен анализ на доказателствата, включително и на посоченото в жалбата Решение № 127 на С..По отношение на твърдението, че поправките в протокола на С. не са санирани по реда на чл. 433 или 441 от ИК сочи, че при внимателно проследяване се установява, че поправките с цифри в пункт 5, б. „а“ и б. „б“ от раздел „Данни извън избирателните списъци и съдържанието на избирателната кутия“ се отнасят за броя на неизползваните бюлетини и за броя на унищожените по други поводи /за изготвяне на табла или увредени механично/ бюлетини, а не за крайния изборен резултат. По тези съображения предлага съдебното решение, което намира за правилно, да се остави в сила.</w:t>
        <w:tab/>
        <w:br/>
        <w:tab/>
        <w:t xml:space="preserve">Касационната жалба е подадена от надлежна страна в срока по чл. 459, ал. 8 от Изборния кодекс и е процесуално допустима. Разгледана по същество е неоснователна.</w:t>
        <w:tab/>
        <w:br/>
        <w:tab/>
        <w:t xml:space="preserve">Производството пред административния съд е по реда на чл. 459, ал. 1 от ИК и е образувано по жалба на настоящия касатор срещу решение № 137 от 26. 10. 2015г. на Общинска избирателна комисия-К. с което, на основание чл. 452 от ИК е обявен резултата от избор на кмет на кметство [населено място], [община], и за избран на първи тур е обявен П. Я. Я., независим кандидат, спечелил 155 действителни гласове.</w:t>
        <w:tab/>
        <w:br/>
        <w:tab/>
        <w:t xml:space="preserve">С оспореното пред настоящата инстанция решение Административен съд - Перник потвърдил решението на Общинска избирателна комисия - [населено място].</w:t>
        <w:tab/>
        <w:br/>
        <w:tab/>
        <w:t xml:space="preserve">От писмените доказателства съдът установил, че изборът за кмет на кметство [населено място] е осъществен на един тур и е проведен в две избирателни секции №[ЕИК] и №142200010 /втората - в Център за настаняване от семеен тип на възрастни хора с деменция/,за което са съставени протоколи - съгласно чл. 441 от ИК. Въз основа на данните от протоколите на двете секционни избирателни комисии е изготвен - по реда на чл. 449, ал. 1, т. 4 от ИК от ОИК протокол за избор на кмет на кметство, с изискуемите по чл. 450 от ИК реквизити, установяващ, че на проведените на 25. 10. 2015г. избори, в това число за кмет на кметство [населено място], право да гласуват са имали 279 избиратели, от които за кмет на кметство [населено място] са гласували 234 избиратели, като броят на действителните бюлетини е 223, а на недействителните - 11. Констатирал, че независимият кандидат П. Я. Я. е получил 155 действителни гласове, а жалбоподателката 40 действителни гласа и тъй като на първи тур на изборите първият, е получил повече от половината от действителните гласове, на основание чл. 452, ал. 2 от ИК,с оспореното пред съда решение,ОИК-К. е обявила резултатите от гласуването и е обявила за избран на първи тур за кмет П. Я. Я..</w:t>
        <w:tab/>
        <w:br/>
        <w:tab/>
        <w:t xml:space="preserve">По възражението за допуснати нарушения на ИК съдът установил, че протоколът е подписан от всички членове на ОИК-К. без възражения и особени мнения, като в него коректно бил посочен факта на постъпили в изборния ден две жалби.</w:t>
        <w:tab/>
        <w:br/>
        <w:tab/>
        <w:t xml:space="preserve">Освен това и пак по довода за незаконосъобразност на оспореното решение, съдът установил, че членове на избирателна секция №[ЕИК], в присъствието на застъпник от ПП АБВ,и съгласно чл. 431 от ИК са съставили протокол, съдържащ всички реквизити на чл. 440, ал. 1 от ИК, установяващ, че до обявяване на края на изборния ден в секцията няма гласувал избирател, и този протокол е подписан от всички членове без особени мнения и възражения.Този факт съпоставил с установеното по протокол за предаване и приемане на избирателния списък на избирателна секция[ЕИК], според който броят избиратели според избирателния списък е 279, като за избирателна секция[ЕИК]- вписаните в избирателния списък гласоподаватели са 18. С оглед горния факт, по възражението на оспорващата, че в деня на изборите в тази секция липсвали бюлетини за нея и че такива били доставени едва в 17. 50 часа на изборния ден, съдът обосновал извод, че това нарушение в случая не влияе на крайния изборен резултат, тъй като от общо гласувалите 234 избиратели, за П. Я. Я. са гласували 155, а за жалбоподателката - 40, и че дори да се приеме, че всичките 18 избиратели бяха гласували за нея, то тя отново не би спечелила избора, от което следва, че допуснатото нарушение не е съществено.</w:t>
        <w:tab/>
        <w:br/>
        <w:tab/>
        <w:t xml:space="preserve">Обосновал основен извод, че това не се отразява на крайния извод за законосъобразност на решението на ОИК, респ. не е основание за неговата отмяна.</w:t>
        <w:tab/>
        <w:br/>
        <w:tab/>
        <w:t xml:space="preserve">По отношение на другата секция съдът посочил, че при отваряне на избирателната кутия са присъствали всички членове на избирателна секция №[ЕИК], като не е оспорена действителността на глас от член на С. по реда на чл. 438, ал. 3 от ИК и е съставен протокол по чл. 441 от ИК, съдържащ всички реквизити на чл. 440, ал. 1 от ИК,без поправки дописвания, без отразени жалби и възражения в изборния ден, и този протокол подписан от всички членове на секционната избирателна комисия.Установил и присъствие на застъпник на ПП АБВ в тази секция.</w:t>
        <w:tab/>
        <w:br/>
        <w:tab/>
        <w:t xml:space="preserve">С оглед на този резултат и като съобразил разпоредбата на чл. 452, ал. 3 от ИК, приел за правилно избран за кмет кандидатът, получил повече от половината от действителните гласове.</w:t>
        <w:tab/>
        <w:br/>
        <w:tab/>
        <w:t xml:space="preserve">Така обосновал решаващия си правен извод, че при провеждане на избора за кмет не са допуснати съществени нарушения, които да обуславят извод за опорочаване на изборния процес и да влияят на изборния резултат. По тези съображения потвърдил решението за обявяване на избора за кмет и отхвърлил жалбата.</w:t>
        <w:tab/>
        <w:br/>
        <w:tab/>
        <w:t xml:space="preserve">Постановеното решение е правилно и следва да бъде оставено в сила.</w:t>
        <w:tab/>
        <w:br/>
        <w:tab/>
        <w:t xml:space="preserve">Понастоящем се повтарят възраженията против административния акт, които вече са разгледани от съда, но под формата на възражения за незаконосъобразност на изводите на съда.</w:t>
        <w:tab/>
        <w:br/>
        <w:tab/>
        <w:t xml:space="preserve">Настоящият състав на Върховния административен съд, четвърто отделение намира доводите на касационния жалбоподател за неоснователни.</w:t>
        <w:tab/>
        <w:br/>
        <w:tab/>
        <w:t xml:space="preserve">В съответствие с чл. 168, ал. 1 от АПК, първоинстанционният съд е преценил всички относими доказателства по делото и е основал решението си върху приетите от него за установени обстоятелства и върху приложимия материален закон.</w:t>
        <w:tab/>
        <w:br/>
        <w:tab/>
        <w:t xml:space="preserve">Съгласно чл. 459 ал. 1 от ИК,всеки кандидат за общински съветник или кмет, партиите, коалициите и лицето, което представлява инициативния комитет, регистрирали кандидати за съответния вид избор, може да обжалват решението на общинската избирателна комисия за определяне на резултатите от изборите пред съответния административен съд в 7-дневен срок от обявяването на решението. Съдът правилно е установил процесуалната легитимация на жалбоподателя и допустимост на жалбата, с която е сезиран.</w:t>
        <w:tab/>
        <w:br/>
        <w:tab/>
        <w:t xml:space="preserve">Неоснователни са възраженията на касатора, свързани с изводите на съда относно обстоятелството, че в секция №[ЕИК] в [населено място] липсвали бюлетини за избор за кмет с името на оспорващата и такива били доставени едва в 17. 50 часа на изборния ден.Този извод се налага от факта, че в тази изборна секция е следвало да гласуват по списък общо 22 избиратели за референдума, проведен същия ден, и само 18 избиратели - за кмет и общински съветници. Противно на твърдяното в жалбата, липсата на бюлетините за избор на кмет е относим към всички-в случая трима регистрирани кандидати, а не само за жалбоподателката, като кандидат - кмет от ПП „АБВ“. Важното в случая обаче е обстоятелството, че видно от представения протокол на С. /л. 36 от делото/,от всички 18 избиратели не е гласувал нито един, но допуснатото нарушение не влияе на крайния изборен резултат, тъй като от общо гласувалите 234 избиратели, за П. Я. Я. са гласували 155, за А. Е. Е.-40, а за третия кандидат /В. И. Г./–28, и дори да се допусне, че всички 18 избиратели от процесната секция да бяха гласували за жалбоподателката, тя пак не би спечелила избора.С оглед горното, обоснован е изводът на съда, че допуснатото нарушение на административнопроизводствените правила, в случая е несъществено.</w:t>
        <w:tab/>
        <w:br/>
        <w:tab/>
        <w:t xml:space="preserve">По следващия довод на касатора, за необсъдено Решение № 127/25. 10. 2015 год. на ОИК - К. по повод постъпила жалба за проведена предизборна агитация от обявения за спечелил изборите П. Я., съдът следва да посочи, че при извършен анализ на доказателствата, в това число и на посоченото по-горе решение на С., първоинстанционният съд правилно е съобразил факта, че последната е реагирала своевременно на подадената жалба, като я преценила за неоснователна в частта за ” почерпката на комисията с кафе”</w:t>
        <w:tab/>
        <w:br/>
        <w:tab/>
        <w:t xml:space="preserve">Неоснователно е и последното възражение на касатора-за незаконосъобразност на изводите на съда, предвид игнорирането „на множеството поправки в протокола на С., приложен на л. 36 от делото, несанирани съгласно изискванията на чл. 433 или 441 от ИК”,тъй като поправките с цифри в пункт 5, б. „а“ и б. „б“ са в раздел „Данни извън избирателните списъци и съдържанието на избирателната кутия“, т. е.се отнасят за броя на неизползваните бюлетини и за броя на унищожените по други поводи бюлетини/освен че всички резултати са изписани словом вярно/,и не касаят крайния изборен резултат.</w:t>
        <w:tab/>
        <w:br/>
        <w:tab/>
        <w:t xml:space="preserve">Обоснован е и изводът, че дори хипотетично възраженията на оспорващия да се приемат за основателни, пак би била налице съществена разлика в полза на обявения за спечелил кандидат, т.е. не би се стигнало до резултат, различен от този в оспореното решение.</w:t>
        <w:tab/>
        <w:br/>
        <w:tab/>
        <w:t xml:space="preserve">Горното обосновава извод за законосъобразност на приетото от съда, че констатираното от него нарушение в изборния процес с оглед на установените действителни гласове, не променя крайния резултат, съответно твърдяното нарушение на изборната процедура не е съществено. В тази връзка следва да се посочи, че съществени са само тези установени по съответния ред нарушения, които ако не са били допуснати, изборният резултат, отразен в процесното решение на ОИК, би бил различен. Съдът обосновано е приел, че такива не са допуснати, поради което правилно е потвърдил обжалваното решение на ОИК.</w:t>
        <w:tab/>
        <w:br/>
        <w:tab/>
        <w:t xml:space="preserve">По изложените съображения настоящият съдебен състав намира, че не са допуснати сочените в касационната жалба пороци на решението, поради което то следва да бъде оставено в сила.</w:t>
        <w:tab/>
        <w:br/>
        <w:tab/>
        <w:t xml:space="preserve">При този изход на спора искането на касатора за присъждане на разноски по делото, предвид разпоредбата на чл. 143, ал. 1 АПК, вр. с чл. 228 АПК, е неоснователно и следва да бъде оставено без уважение.</w:t>
        <w:tab/>
        <w:br/>
        <w:tab/>
        <w:t xml:space="preserve">Водим от гореизложеното и на основание чл. 221, ал. 2, предл. 1 от АПК,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408 от 13. 11. 2015г., постановено по адм. д.№ 554/2015 г. по описа на Административен съд - Перник.</w:t>
        <w:tab/>
        <w:br/>
        <w:tab/>
        <w:t xml:space="preserve">О. Б. У. искането на А. Е. Е. от [населено място], [община], за разноски по делото.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