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№108/27.03.2017 по гр. д. №2385/2016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108</w:t>
        <w:tab/>
        <w:br/>
        <w:tab/>
        <w:t xml:space="preserve"> </w:t>
        <w:tab/>
        <w:br/>
        <w:tab/>
        <w:t xml:space="preserve"> София, 27. 03. 2017г.</w:t>
        <w:tab/>
        <w:br/>
        <w:tab/>
        <w:t xml:space="preserve"> </w:t>
        <w:tab/>
        <w:br/>
        <w:tab/>
        <w:t xml:space="preserve">Върховният касационен съд на Република България,ГК,ІV г. о.,в закрито заседание на двадесет и трети март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2385 по описа за 2016 година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ал. 1 и по чл. 251 ал. 1 ГПК.</w:t>
        <w:tab/>
        <w:br/>
        <w:tab/>
        <w:t xml:space="preserve"> </w:t>
        <w:tab/>
        <w:br/>
        <w:tab/>
        <w:t xml:space="preserve"> Образувано е по молба на А. Д. Н. чрез пълномощник адв.П. Т. с искане за поправка на очевидна фактическа грешка в мотивите на определение № 674 от 26. 09. 16г., постановено по гр. дело № 2385/16г. на ВКС,ІV г. о.,както и за тълкуването му в частта за разноските.</w:t>
        <w:tab/>
        <w:br/>
        <w:tab/>
        <w:t xml:space="preserve"> </w:t>
        <w:tab/>
        <w:br/>
        <w:tab/>
        <w:t xml:space="preserve"> Ответникът в производството Д. С. Д. моли молбата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 С определение № 674 от 26. 09. 16г. състав на ІV г. о.на ВКС не е допуснал до касационно обжалване решение № 8264 от 1. 12. 15г. по в. гр. дело № 20701/14г. на Софийски градски съд по касационна жалба на А. Д. Н..</w:t>
        <w:tab/>
        <w:br/>
        <w:tab/>
        <w:t xml:space="preserve"> </w:t>
        <w:tab/>
        <w:br/>
        <w:tab/>
        <w:t xml:space="preserve"> Със същото определение е оставил без уважение частната жалба на Д. С. Д. против определение от 22. 02. 16г. по гр. дело № 20701/14г. на Софийски градски съд, с което е оставено без уважение искането му за изменение на решението в частта за разноските.</w:t>
        <w:tab/>
        <w:br/>
        <w:tab/>
        <w:t xml:space="preserve"> </w:t>
        <w:tab/>
        <w:br/>
        <w:tab/>
        <w:t xml:space="preserve"> С оглед изхода на производството по чл. 288 ГПК настоящият състав е осъдил А. Д. Н. да заплати на Д. С. Д. сумата 1200 лв разноски за адвокатско възнаграждение пред ВКС.</w:t>
        <w:tab/>
        <w:br/>
        <w:tab/>
        <w:t xml:space="preserve"> </w:t>
        <w:tab/>
        <w:br/>
        <w:tab/>
        <w:t xml:space="preserve"> Неоснователно е искането за поправка на очевидна фактическа грешка в мотивите на определението.Молителката поддържа, че погрешно на стр. 2,ред 16 съставът на ВКС е написал, че в предварителния договор за продажба от 25. 02. 2003г. е обещала да продаде на Д. Д. 75% от процесния апартамент, а не 0. 75% както е уговорено. Съгласно правната теория и съдебната практика очевидна фактическа грешка е налице в случаите на несъответствие между формираната правораздавателна воля и нейното външно изразяване в писмения текст на решението.Настоящата хипотеза не е такава.В мотивите на определението настоящият състав е описал приетите от въззивния съд факти и правните му изводи.Във въззивното решение е прието, че с предварителния договор молителката се е задължила да прехвърли на Д. Д. 75% ид. ч.от процесния имот.Дори и да беше допусната твърдяната техническа грешка в мотивите, тя не би намерила израз на диспозитива на определението.</w:t>
        <w:tab/>
        <w:br/>
        <w:tab/>
        <w:t xml:space="preserve"> </w:t>
        <w:tab/>
        <w:br/>
        <w:tab/>
        <w:t xml:space="preserve"> Искането да се констатира недопустимост на решение на ВКС по друго дело е извън правомощията на съда в производството по чл. 247 ГПК.</w:t>
        <w:tab/>
        <w:br/>
        <w:tab/>
        <w:t xml:space="preserve"> </w:t>
        <w:tab/>
        <w:br/>
        <w:tab/>
        <w:t xml:space="preserve"> Молителката иска тълкуване на определението в частта му за разноските.На тълкуване по реда на чл. 251 ГПК подлижат влезлите в законна сила решения или определения, които са неясни или двусмислени и този порок е обективиран в постановения от съда диспозитив.Предмет на тълкуване са само пороци, които водят до невъзможност да се изведе действителната воля на съда, който е постановил решението или определението.</w:t>
        <w:tab/>
        <w:br/>
        <w:tab/>
        <w:t xml:space="preserve"> </w:t>
        <w:tab/>
        <w:br/>
        <w:tab/>
        <w:t xml:space="preserve"> В настоящия случай не се установява подобна неяснота.Волята на съда, обективирана в диспозитива на определението, чието тълкуване се иска, е ясно изразена.Поради недопускане на касационната жалба на А. Н. до касационен контрол, в полза на ответника по жалбата Д. Д. е присъдена сумата 1200 лв, представляваща направени от него разноски за адвокатски хонорар за ВКС.Разноски за въззивното производство не са присъдени.</w:t>
        <w:tab/>
        <w:br/>
        <w:tab/>
        <w:t xml:space="preserve"> </w:t>
        <w:tab/>
        <w:br/>
        <w:tab/>
        <w:t xml:space="preserve"> Като взе предвид изложеното съдът намира, че молбата за тълкуване на определение № 674 от 26. 09. 16г., постановено по гр. дело № 2385/16г. на ВКС,ІV г. о.следва да се остави без уважение.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молбата на А. Д. Н. за поправка на очевидна фактическа грешка и за тълкуване на определение № 674 от 26. 09. 16г., постановено по гр. дело № 2385/16г. на ВКС,ІV г. о.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