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№75/14.03.2017 по ч.гр.д. №902/2017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№75</w:t>
        <w:tab/>
        <w:br/>
        <w:tab/>
        <w:t xml:space="preserve"> </w:t>
        <w:tab/>
        <w:br/>
        <w:tab/>
        <w:t xml:space="preserve"> ГР. София, 14. 03. 2017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13. 03. 2017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ОЛГА КЕРЕЛСКА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като разгледа докладваното от съдия Иванова ч. гр. д. №902/17 г., за да се произнесе,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 Образувано е по частна касационна жалба на КОНПИ /Комисията/ срещу въззивното определение на Апелативен съд С. по ч. гр. д. №5958/16 г., с което е потвърдено първоинстанционното определение за прекратяване на производството по заведения от Комисията срещу И. Г. и др. иск по чл. 74, ал. 1 и 2 от ЗОПДНПИ, поради прекратяване на наказателното производство срещу проверяваното лице по обвинения по чл. 255, чл. 253 и чл. 251 НК.</w:t>
        <w:tab/>
        <w:br/>
        <w:tab/>
        <w:t xml:space="preserve"> </w:t>
        <w:tab/>
        <w:br/>
        <w:tab/>
        <w:t xml:space="preserve"> Частната касационна жалба е подадена в срока по чл. 275 ГПК срещу подлежащо на обжалване въззивно определение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 280, ал. 1,т. 1 и 2 ГПК. Намира, че е налице противоречива практика на съдилищата, вкл. на състави на ВКС по въпроса от предмета на спора: Представлява ли прекратяването на наказателното производство срещу проверяваното лице основание за прекратяване на съдебното/ исковото/ производство по ЗОПДНПИ при съществуващата в закона разпоредба на чл. 2? Този въпрос отчасти се припокрива с въпроса: Съставлява ли абсолютна процесуална пречка за съществуването и надлежното упражняване на правото на иск за отнемане на незаконно придобито имущество в полза на държавата, прекратяването на наказателното производство за престъпление, посочено в чл. 22, ал. 1 ЗОПДНПИ, извън случаите по чл. 22, ал. 2 ЗОПДНПИ?, по който е образувано тълк. дело №4/16 г. на ОСГК на ВКС.</w:t>
        <w:tab/>
        <w:br/>
        <w:tab/>
        <w:t xml:space="preserve"> </w:t>
        <w:tab/>
        <w:br/>
        <w:tab/>
        <w:t xml:space="preserve"> Касаторът моли да бъде допуснато касационно обжалване на въззивното определение, то да бъде отменено по съображенията, застъпени в част от цитираната практика на ВКС и производството по делото да продължи. Евентуално намира, че производството по частното дело може да бъде спряно до постановяване на тълкувателно решение по т. д. №4/16 г., ако ВКС намери, че тълкувателното решение е от значение за спора.</w:t>
        <w:tab/>
        <w:br/>
        <w:tab/>
        <w:t xml:space="preserve"> </w:t>
        <w:tab/>
        <w:br/>
        <w:tab/>
        <w:t xml:space="preserve"> ВКС намира, че следва да спре производството по частното дело до постановяване на ТР по т. д. №4/16 г. ОСГК, образувано по идентичен със съществения за частното дело правен въпрос. Затова и на осн. чл. 292 ГПК, ВКС на РБ, трето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СПИРА производството по ч. гр. д. №902/17 г. на трето г. о. на ВКС до приемане на тълкувателно решение по тълк. дело №4/16 г. на ОСГК на ВКС.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