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№278/14.03.2017 по гр. д. №3878/2016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278</w:t>
        <w:tab/>
        <w:br/>
        <w:tab/>
        <w:t xml:space="preserve"> </w:t>
        <w:tab/>
        <w:br/>
        <w:tab/>
        <w:t xml:space="preserve">София, 14. 03. 2017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шестнадесети февруари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 изслуша докладваното от съдията Цачева гр. д. № 3878 по описа за 2016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252 от 02. 06. 2016 година по гр. д. № 176/2016 година на Плевенски окръжен съд е потвърдено решение № 126 от 28. 01. 2016 г. по гр. д. № 2238/2015 г. на Плевенски районен съд, с което по иск, предявен по реда на чл. 422 ГПК е прието за установено съществуването на вземане на ищеца Д..., [населено място] по отношение на ответника Л. П. Д. от [населено място] в размер от 10032, 76 лева, съставляващи стойност на извършени разходи за премахване на незаконен строеж. В решението е прието за установено, че със заповед № ДК-02-ПН-03 от 20. 03. 2009 г. на началника на РДНСК, [населено място] е било разпоредено да бъде премахнат незаконен строеж – жилищна сграда в УПИ. ..., кв. 93 по плана на [населено място], [община]; на ответницата по делото Л. Д., възложител на строежа е бил даден двумесечен срок за доброволно изпълнение на заповедта, като и е било указано, че след изтичане на срока строежът ще бъде премахнат от органите на РДНСК за нейна сметка. На 30. 11. 2011 г. на ответницата е била връчена покана да изпълни доброволно заповедта в четиринадесет дневен срок. На 21. 02. 2011 г. е било констатирано от служители на РДНСК, [населено място], че заповедта не е изпълнена доброволно, за което е бил съставен протокол съобразно Наредба № 13 от 23. 07. 2011 г. за принудително изпълнение на заповеди за премахване на незаконни строежи или части от тях. Съставен е бил и протокол за предварително проучване на разходите по премахване на незаконния строеж, възлизащи на 10851, 88 лева, вкл. ДДС, с отразени в протокола видове необходими строителни работи. На основание чл. 225, ал. 4 ЗУТ и чл. 6, ал. 3 отм. от Наредба № 13, по реда за възлагане на малки обществени поръчки отм., като изпълнител за премахването на сградата е било определено [фирма], [населено място], с което дружество Д.... е сключило договор от 02. 06. 2011 г. На 13. 12. 2011 г. е бил съставен протокол за извършените строителни работи по премахване на строежа и определена паричната им стойност в размер на 15824, 33 лева. Сумата е била преведена от Д.... по сметка на изпълнителя [фирма], [населено място], без да е възстановена от ответницата до приключване на съдебното дирене пред въззивната инстанция. В стойността на строителните работи по протокола от 13. 12. 2011 г. са били включени и неизвършени такива (премахване на плоча над полуподземен етаж, в т. ч. разбиването и с компресорен къртач и изрязване на армировка, както и ползването на електроагрегат), с отпадане на които разходите са възлезли на 10032, 76 лева с включена печалба за изпълнителя и ДДС. При така установените факти, въззивният съд е приел, че разноските по премахване на строежа са се дължали от нарушителя – ответниката по делото, а ищецът Д... е обеднял до размер на изплатените за нейна сметка разходи, поради което ответницата дължи възстановяването им на основание чл. 59 ЗЗД до размер на действително необходимите такива в размер на 10032, 76 лева. За разликата до предявения размер от 15824, 33 лева е отхвърлил иска като неоснователен. </w:t>
        <w:tab/>
        <w:br/>
        <w:tab/>
        <w:t xml:space="preserve"> </w:t>
        <w:tab/>
        <w:br/>
        <w:tab/>
        <w:t xml:space="preserve"> Касационната жалба против решението на Плевенски окръжен съд в частта му, с която искът е отхвърлен за разликата между 10032, 76 лева и предявения размер от 15824, 33 лева е постъпила от Д... (Д...), [населено място]. Изложени са доводи за допускане на касационното обжалване на основание чл. 280, ал. 1, т. 1, т. 3 ГПК по въпроса за правната същност на частния свидетелствуващ документ и в частност каква е правната характеристика на протокол, съставен от органите на РДНСК за констатация на извършени работи по премахване на незаконен строеж, в т. ч. в контекста на чл. 93, т. 5 НК, съдържащ легална дефиниция на официалния документ. </w:t>
        <w:tab/>
        <w:br/>
        <w:tab/>
        <w:t xml:space="preserve"> </w:t>
        <w:tab/>
        <w:br/>
        <w:tab/>
        <w:t xml:space="preserve">Ответницата по касационната жалба Л. П. Д. счита, че не са налице основания за допускане на касационно обжалване на въззивното решение. Претендира съдебни разноски.</w:t>
        <w:tab/>
        <w:br/>
        <w:tab/>
        <w:t xml:space="preserve"> </w:t>
        <w:tab/>
        <w:br/>
        <w:tab/>
        <w:t xml:space="preserve">По въведените доводи за допускане на касационно обжалване на въззивното решение на Плевенски окръжен съд, Върховният касационен съд, състав на Четвърто гражданско отделение намира следното:</w:t>
        <w:tab/>
        <w:br/>
        <w:tab/>
        <w:t xml:space="preserve"> </w:t>
        <w:tab/>
        <w:br/>
        <w:tab/>
        <w:t xml:space="preserve">Въпросът за правната същност на официалния и частния свидетелстващи документи е разрешен в съдебната практика, поради което не се явява от значение за точното приложение на закона и развитието на правото. За разлика от официалния документ по смисъла на 93, т. 5 НК, какъвто е всеки документ, издаден от длъжностно лице в кръга на службата му, то официален документ по смисъла на чл. 179 ГПК е само документът, издаден от орган, снабден с държавна удостоверителна власт, в кръга на удостоверителната компетентност на издателя му и при спазване на предвиденото в закона удостоверително производство. Когато документът е издаден от орган, снабден с държавна удостоверителна власт, но свидетелства за факти, излизащи извън кръга на удостоверителната му компетентност, то по правната си същност е частен документ, който не се ползва с материална доказателствена сила, а удостоверява, че съдържащите се в него изявления са направени от подписалото го лице – чл. 180 ГПК. Доказателствената сила на частния свидетелствуващ документ се преценява от съда по вътрешно убеждение с оглед всички обстоятелства по делото, поради което не е необходимо да се открива производство по оспорването му - документът няма доказателствена сила за съдържащите се в него изявления. Съобразявайки така установената съдебна практика (решение № 261 от 22. 01. 2014 г. по гр. д. № 2354/2013 г., III г. о.; решение № 136 от 14. 05. 2015 г. по гр. д. № 6554/2014 г., IV г. о.; решение № 88 от 23. 04. 2014 г. на ВКС по гр. д. № 4766/2013 г., III г. о. На ВКС, постановени по реда на чл. 290 ГПК), въззивният съд е приел, че протоколът на ДНСК от 13. 12. 2011 г., отразяващ извършени строителни работи по вид и стойност, съставлява частен свидетелстваш документ – съдържа изявления, извън кръга на възложената удостоверителна компетентност на издателя му, поради което е ценил отразените в него обстоятелства наред с всички събрани по делото доказателства. В съответствие с установената съдебна практика относно доказателствената сила на частния свидетелстващ документ, съдът е извършил преценка за верността на отразените в протокола факти при съпоставка с данните от приетите по делото технически експертизи, изготвени след извършен от експерта оглед на обекта и съдържащи описание на действително извършените строителни работи по премахване на незаконния строеж и стойността им. </w:t>
        <w:tab/>
        <w:br/>
        <w:tab/>
        <w:t xml:space="preserve"> </w:t>
        <w:tab/>
        <w:br/>
        <w:tab/>
        <w:t xml:space="preserve"> С оглед изхода на делото и на основание чл. 78, ал. 3 ГПК, на ответницата по касация следва да бъдат присъдени направените в производството по чл. 288 ГПК съдебни разноски от 600 лева, съставляващи адвокатски хонорар, изплатен по договор за права помощ с адв. В. Н. от Плевенска адвокатска колегия.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252 от 02. 06. 2016 година по гр. д. № 176/2016 година на Плевенски окръжен съд.</w:t>
        <w:tab/>
        <w:br/>
        <w:tab/>
        <w:t xml:space="preserve"> </w:t>
        <w:tab/>
        <w:br/>
        <w:tab/>
        <w:t xml:space="preserve">ОСЪЖДА Д..., [населено място] да заплати на Л. П. Д. от [населено място] с ЕГН [ЕГН] сумата 600 (шестстотин) лева разноски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