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№342/05.12.2019 по търг. д. №2660/2019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342гр. София, 05. 12. 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публично съдебно заседание на трети декември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 ЧЛЕНОВЕ: КОСТАДИНКА НЕДКОВА АННА БАЕВА</w:t>
        <w:tab/>
        <w:br/>
        <w:tab/>
        <w:t xml:space="preserve"> </w:t>
        <w:tab/>
        <w:br/>
        <w:tab/>
        <w:t xml:space="preserve">изслуша докладваното от съдия А. Б т. д. № 2660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Постъпила е молба от Й. Гифакос от [населено място], представляван от адв. А. П., за отмяна на решение № 2587/2017г. по гр. д. № 527/2017г. на САС, 8 състав на основание чл. 303, ал. 1, т. 1 и т. 2 ГПК.</w:t>
        <w:tab/>
        <w:br/>
        <w:tab/>
        <w:t xml:space="preserve"> </w:t>
        <w:tab/>
        <w:br/>
        <w:tab/>
        <w:t xml:space="preserve">Молителят твърди, че след постановяване на определението по чл. 288 ГПК на ВКС, с което не е допуснато касационно обжалване на решението, чиято отмяна се иска, се е снабдил с имейл от 09. 01. 2009г. от Д. Валенчич, с който се дават указания на изпълнителния директор на ответната банка за предприемане на определени действия спрямо молителя и съобщения от пресата, от които е видно, че Д. Валенчич и Б. П. /членове на съветите и представители на собствениците на ответната банка/ са били осъдени на лишаване от свобода за извършени престъпления по служба през м. май 2018г. в Словения. Излага доводи, че в светлината на указанията, дадени с посочения имейл, се поставят под съмнения добросъвестността на банката и законността на всички действия, извършени от нея. Сочи, че при тези обстоятелства изводите на съда в процесното решение за надлежно и законосъобразно упражняване на правата на банката, произтичащи от договора за банков кредит, се явяват незаконосъобразни. Твърди, че посоченият факт е бил неизвестен на съда при решаване на спора, поради което счита, че решението следва да бъде отменено, а делото – върнато на друг състав, който да го реши при съобразяване на разпоредбата на чл. 289 ТЗ. По отношение на основанието по чл. 303, ал. 1, т. 2 ГПК молителят твърди, че от представените препечатки от пресата в Словения е видно, че към 23 май 2018г. Б. Пресяк и Д. Валенчич са били осъдени на лишаване от свобода за извършени престъпления – „злоупотреба с положение или доверие при търговска дейност“. Твърди, че тези присъди не са свързани с конкретното дело, но въпреки това показват отношението на г-н Валенчич към служебните му задължения и, взети в съвкупност с приложения имейл, показват, че злоумишлено са били предприети действия за увреждане интересите му. Счита, че дори и присъдите да не могат да служат за основание за отмяна на процесното решение, тяхното съществуване следва да бъде взето предвид при произнасянето по искането за отмяна на първото основание.</w:t>
        <w:tab/>
        <w:br/>
        <w:tab/>
        <w:t xml:space="preserve"> </w:t>
        <w:tab/>
        <w:br/>
        <w:tab/>
        <w:t xml:space="preserve">Ответникът „ТИ БИ АЙ Банк“ ЕАД оспорва молбата за отмяна. Прави възражение за недопустимост на молбата, тъй като молителят не е страна по делото, по което е постановено решението, чиято отмяна се иска– в. гр. д. № 527/2017г. на САС, а е страна по в. гр. д. № 529/2017г.. Счита молбата за отмяна за недопустима и поради неспазване на преклузивния срок по чл. 305, ал. 1, т. 1 ГПК и неизлагане на твърдения, които да сочат на наличието на нови обстоятелства и писмени доказателства. Сочи, че молбата за отмяна по чл. 303, ал. 1, т. 2 ГПК е недопустима поради липсата на конкретни и надлежни твърдения за наличие на това основание за отмяна. Излага подробни съображения за неоснователност на молбата.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след преценка на данните по делото, съобразно правомощията по чл. 307, ал. 1 ГПК, намира следното: </w:t>
        <w:tab/>
        <w:br/>
        <w:tab/>
        <w:t xml:space="preserve"> </w:t>
        <w:tab/>
        <w:br/>
        <w:tab/>
        <w:t xml:space="preserve">Молбата за отмяна в частта по основанието по чл. 303, ал. 1, т. 1 ГПК, е нередовна. Налице е неяснота относно индивидуализацията на въззивното решение, чиято отмяна се иска, както и не са изложени фактически твърдения кога и при какви обстоятелства се е снабдил с представените доказателства с оглед твърдението му, че са новооткрити. Поради това молбата за отмяна следва да бъде оставена без движение и на молителя следва да бъдат дадени указания да отстрани посочените нередовности. На молителя следва да бъде указано и да уточни обстоятелствата, за чието установяване иска допускането на свидетели.</w:t>
        <w:tab/>
        <w:br/>
        <w:tab/>
        <w:t xml:space="preserve"> </w:t>
        <w:tab/>
        <w:br/>
        <w:tab/>
        <w:t xml:space="preserve">Молбата за отмяна в частта по основанието по чл. 303, ал. 1, т. 2 ГПК, е недопустима. Искането за отмяна на това основание е обосновано с твърдения, че към 23 май 2018г. Б. Пресяк и Д. Валенчич са били осъдени на лишаване от свобода за извършени престъпления – „злоупотреба с положение или доверие при търговска дейност“. Молителят поддържа, че тези присъди не са свързани с конкретното дело, но въпреки това показват отношението на г-н Валенчич към служебните му задължения и, взети в съвкупност с приложения имейл, показват, че злоумишлено са били предприети действия за увреждане интересите му. Изложените твърдения не могат да бъдат подведени под основанието по чл. 303, ал. 1, т. 2 ГПК, тъй като не съставляват твърдения за установено по надлежния ред престъпно действие на представител на страната във връзка с решаване на делото, решението по което е предмет на молбата за отмяна, а според доводите и на самия молител, посочените присъди не са свързани с това дело. По тези съображения молбата за отмяна в частта по основанието по чл. 303, ал. 1, т. 2 ГПК се явява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 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ДВИЖЕНИЕ молбата на Й. Гифакос от [населено място], представляван от адв. А. П., за отмяна на решение № 2587/2017г. по гр. д. № 527/2017г. на САС, 8 състав на основание чл. 303, ал. 1, т. 1 ГПК.</w:t>
        <w:tab/>
        <w:br/>
        <w:tab/>
        <w:t xml:space="preserve"> </w:t>
        <w:tab/>
        <w:br/>
        <w:tab/>
        <w:t xml:space="preserve">ДАВА ВЪЗМОЖНОСТ на молителя в едноседмичен срок от съобщението с писмена молба с препис за ответника да уточни по кое дело е постановено въззивното решение, чиято отмяна се иска, както и да изложи фактически твърдения кога и при какви обстоятелства се е снабдил с представените доказателства с оглед твърдението му, че са новооткрити. Със същата молба да уточни обстоятелствата, за чието установяване иска допускането на свидетели.</w:t>
        <w:tab/>
        <w:br/>
        <w:tab/>
        <w:t xml:space="preserve"> </w:t>
        <w:tab/>
        <w:br/>
        <w:tab/>
        <w:t xml:space="preserve">При неизпълнение на указанията молбата за отмяна ще бъде оставена без разглеждане.</w:t>
        <w:tab/>
        <w:br/>
        <w:tab/>
        <w:t xml:space="preserve"> </w:t>
        <w:tab/>
        <w:br/>
        <w:tab/>
        <w:t xml:space="preserve">ОСТАВЯ БЕЗ РАЗГЛЕЖДАНЕ молбата на Й. Гифакос от [населено място], представляван от адв. А. П., за отмяна на решение № 2587/2017г. по гр. д. № 527/2017г. на САС, 8 състав на основание чл. 303, ал. 1, т. 2 ГПК.</w:t>
        <w:tab/>
        <w:br/>
        <w:tab/>
        <w:t xml:space="preserve"> </w:t>
        <w:tab/>
        <w:br/>
        <w:tab/>
        <w:t xml:space="preserve">Определението в частта, в която молбата за отмяна е оставена без разглеждане, подлежи на обжалване с частна жалба пред друг състав на Върховния касационен съд, Търговска колегия в едноседмичен срок от съобщаване на определението.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