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№129/04.12.2019 по търг. д. №238/2019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129</w:t>
        <w:tab/>
        <w:br/>
        <w:tab/>
        <w:t xml:space="preserve"> </w:t>
        <w:tab/>
        <w:br/>
        <w:tab/>
        <w:t xml:space="preserve"> гр. София, 04. 12. 2019г. 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отделение, в открито съдебно заседание на четвърти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участието на секретаря В. М като изслуша докладваното от съдия Кр.Генковска т. д.№ 238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64, ал. 2 и сл. ГПК. </w:t>
        <w:tab/>
        <w:br/>
        <w:tab/>
        <w:t xml:space="preserve"> </w:t>
        <w:tab/>
        <w:br/>
        <w:tab/>
        <w:t xml:space="preserve">Подадена е от „Петрол холдинг“АД /н/, чрез адв.Ш. молба за възстановяване на пропуснатия срок за изпълнение на разпореждане от 28. 03. 2019г. за оставяне на частната жалба вх. № 2842/25. 03. 2019г. без движение с указания до молителя да представи в едноседмичен срок от получаване на съобщението на доказателства за заплатена държавна такса в размер на 15 лв. по сметка на ВКС.</w:t>
        <w:tab/>
        <w:br/>
        <w:tab/>
        <w:t xml:space="preserve"> </w:t>
        <w:tab/>
        <w:br/>
        <w:tab/>
        <w:t xml:space="preserve">Причините за пропускане на срока, сочени от молителя, са че съобщението за разпореждането на съда е било получено от колега на адвоката-пълномощник в кантората на 03. 06. 2019г. На същата дата пълномощникът е претърпял ПТП на магистрала Тракия и е бил в тежко здравословно състояние, което е препятствало изпълнение на указанията по разпореждането на съда.</w:t>
        <w:tab/>
        <w:br/>
        <w:tab/>
        <w:t xml:space="preserve"> </w:t>
        <w:tab/>
        <w:br/>
        <w:tab/>
        <w:t xml:space="preserve">Ответникът по молбата „Е. Х. Л“ оспорва искането за възстановяване на срок.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намира подадената молба за неоснователна. Съображенията са следните:</w:t>
        <w:tab/>
        <w:br/>
        <w:tab/>
        <w:t xml:space="preserve"> </w:t>
        <w:tab/>
        <w:br/>
        <w:tab/>
        <w:t xml:space="preserve">С разпореждане от 28. 03. 2019г. по настоящето дело е оставена без движение частна жалба срещу определение № 33/12. 02. 2019г. по т. д. № 238/2019г. на ВКС, I т. о. за оставяне без разглеждане на молба по чл. 303 ГПК за отмяна на определение на САС. Молителят е уведомен за разпореждането на съда на 03. 06. 2019г. като съобщението е получено в кантората на адв.Ш.- пълномощник на страната чрез колега - адвокат. Представени са писмени доказателства – протокол за ПТП № 1604740/ 03. 06. 2019г. с участие на адв.О. Ш.; фиш за спешна медицинска помощ, издаден от Центъра за спешна помощ и резултат от образно изследване от 05. 06. 2019г. от отделение по „Образна диагностика“ на УМБАЛ „Св.И. Р.“ЕАД-София, съобразно който се констатира нормален МР образ на мозъка и МР данни за дегеративни промени в шийния отдел, диск/остеофит комплекси и дискова протрузия на описаните нива.</w:t>
        <w:tab/>
        <w:br/>
        <w:tab/>
        <w:t xml:space="preserve"> </w:t>
        <w:tab/>
        <w:br/>
        <w:tab/>
        <w:t xml:space="preserve">Ответникът е представил доказателства – заверен за вярност от ОС-Ст.З. протокол от открито съдебно заседание на 10. 06. 2019г. по т. д. № 324/2017г. на ОС-Ст.З., съобразно който адв. Ш. се е явила в това съдебно заседание като пълномощник на страната – „П. Х“АД /н/ и е участвала в него.</w:t>
        <w:tab/>
        <w:br/>
        <w:tab/>
        <w:t xml:space="preserve"> </w:t>
        <w:tab/>
        <w:br/>
        <w:tab/>
        <w:t xml:space="preserve">Предвид така установеното ВКС прави следните правни изводи:</w:t>
        <w:tab/>
        <w:br/>
        <w:tab/>
        <w:t xml:space="preserve"> </w:t>
        <w:tab/>
        <w:br/>
        <w:tab/>
        <w:t xml:space="preserve">Съгласно чл. 64, ал. 2 ГПК страната, която е пропуснала установения от закона или определения от съда срок, може да иска неговото възстановяване, ако докаже, че пропускането се дължи на особени непредвидени обстоятелства, които не е могла да преодолее. Според чл. 64, ал. 3, изр. 2-ро ГПК не се възстановява срок, ако е било възможно продължаването му. </w:t>
        <w:tab/>
        <w:br/>
        <w:tab/>
        <w:t xml:space="preserve"> </w:t>
        <w:tab/>
        <w:br/>
        <w:tab/>
        <w:t xml:space="preserve">В съдебната практика безпротиворечиво под „особени непредвидени обстоятелства“ се разбират такива факти от обективната действителност, които стоят извън волята на страната, върху чието възникване тя не може да повлияе и които обичайно не могат да бъдат предвидени. Необходимо е те обективно да са лишили страната от възможността в срок да упражни предоставеното й от закона процесуално право. В настоящата хипотеза е съществувала обективна възможност да бъде поискано продължаване на срока за изпълнение на указанията. Срокът за изпълнение на указанията на съда, вкл. за подаване на молба за продължаването му е изтекъл на 10. 06. 2019г. Участието на тази дата на адв.Ш. в съдебно заседание налага извод, че същата е била във възможност да изпълни задълженията си като представител на страна в производството.</w:t>
        <w:tab/>
        <w:br/>
        <w:tab/>
        <w:t xml:space="preserve"> </w:t>
        <w:tab/>
        <w:br/>
        <w:tab/>
        <w:t xml:space="preserve">В обобщение, молбата за възстановяване на срок е неоснователна, поради което следва да се остави без уважение. 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I-во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на „Петрол холдинг“АД /н/ с правно основание чл. 64, ал. 2 и сл. ГПК за възстановяване на срока за изпълнение на разпореждане от 28. 03. 2019г. по т. д. № 238/2019 г. за оставяне на частната жалба вх. № 2842/25. 03. 2019г. без движение.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съобщението до молителя.</w:t>
        <w:tab/>
        <w:br/>
        <w:tab/>
        <w:t xml:space="preserve"> </w:t>
        <w:tab/>
        <w:br/>
        <w:tab/>
        <w:t xml:space="preserve">След влизане на определението в сила делото да се докладва.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