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№4039/13.04.2020 по адм. д. №10294/2019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касационната жалба на „Домостроителен комбинат - София“ АД, чрез упълномощения му представител адв.. Г против решение № 301/15. 07. 2019 г. на Адм. съд – Добрич по адм. д. № 251/2019 г. Касационният жалбоподател твърди, че първоинстанционното решение е недопустимо в една част и неправилно поради нарушение на материалния закон в другата част. Счита, че не е данъчно задължено лице с оглед относимата редакция на разпоредбата на чл. 11 ал. 4 от ЗМДТ към процесния период. Иска се частично обезсилване и частична отмяна на решението с постановяване на ново по съществото на спора, с което да се отмени процесния ревизионен акт. Претендира се заплащане на разноски по делото - държавни такси и адвокатско възнаграждение.</w:t>
        <w:tab/>
        <w:br/>
        <w:tab/>
        <w:t xml:space="preserve">Ответникът – Кметът на О. К,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становище за 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 оспореното пред настоящата инстанция решение Административен съд - Добрич е обявил за нищожен Ревизионен акт № 258/ 02. 04. 2018 г., издаден от инспектори към общинска администрация при Дирекция “Местни данъци“ при О. К, в частта му, с която са определени задължения за внасяне на данък недвижим имот (ДНИ) за периода 01. 01. 2012 г. - 31. 12. 2012 г. в размер на 126. 13 лв. и лихви в размер на 71. 55 лв. и задължения за такса битови отпадъци (ТБО) за периода 01. 01. 2012 г. - 31. 12. 2012 г. в размер на 210. 23 лв. и лихви в размер на 119. 27 лв. на “Домостроителен комбинат София” АД гр. С., и е ОТХВЪРЛИЛ жалбата срещу Ревизионен акт № 258/ 02. 04. 2018 г., издаден от инспектори към общинска администрация при Дирекция “Местни данъци” при О. К в частта му, с която за периода от 01. 01. 2013 - 31. 12. 2016 г. са определени задължения за ДНИ в размер на 504, 52 лева главница и 157, 82 лева лихви и задължения за ТБО в размер на 647, 48 главница и 215, 40 лева лихви.</w:t>
        <w:tab/>
        <w:br/>
        <w:tab/>
        <w:t xml:space="preserve">За да постанови този правен резултат, административният съд е приел за установено, че по отношение определените задължения за 2012 г. вече е налице произнасяне с предходен РА № 14/17. 09. 2013г., който е отменен с влязло в сила Решение № 60/ 15. 05. 2014 г. по адм. дело № 226/ 2014 г. на Административен съд – Добрич. Посочено е, че в случая е налице повторно произнасяне на административния орган по спор, решен с влязло в сила решение и затова следва да се обяви нищожността на оспорения в настоящото производство РА в тази му част. По отношение определените задължения за периода 2013 г. – 2016 г. първоинстанционният съд е счел, че правилно жалбоподателят е определен като задължено лице за заплащане на ТБО и ДНИ, поради обстоятелството, че е носител на правото на собственост върху процесните шест урегулирани за строителство поземлени имота. Изложени са подробни мотиви, че в процесния случай не е налице изключението на чл. 11 ал. 4 от ЗМДТ.</w:t>
        <w:tab/>
        <w:br/>
        <w:tab/>
        <w:t xml:space="preserve">Решението е частично недопустимо и частично неправилно.</w:t>
        <w:tab/>
        <w:br/>
        <w:tab/>
        <w:t xml:space="preserve">С Решение № 467/02. 11. 2018 г. на Административен съд – Добрич по адм. д. № 292/2018 г. Ревизионен акт № 258/02. 04. 2018 г. на екип от ревизори в отдел „МДТ" при община К., потвърден с Решение № РД-67-216/11. 05. 2018 г. на Кмета на О. К, в частта му, с която са определени задължения за ДНИ и ТБО за периода 01. 01. 2012 г. - 31. 12. 2012 г. е обявен за нищожен, а за периода 01. 01. 2013 г. - 31. 12. 2016 г. жалбата на „Домостроителен комбинат - София“ АД е отхвърлена. В първата му част решението не е обжалвано и е влязло в сила. С повторното обявяване на нищожност на ревизионния акт в тази му част първоинстанцонният съд е постановил недопустимо решение, което следва да бъде обезсилено в тази му част.</w:t>
        <w:tab/>
        <w:br/>
        <w:tab/>
        <w:t xml:space="preserve">Касационният състав намира за основателно възражението на касационния жалбоподател, че същият не е данъчно задължено лице по отношение процесните имоти за периода 01. 01. 2013 г. - 31. 12. 2016 г. Правната регламентация на видовете местни данъци и такси, в това число и определянето на задължените лица за данък недвижими имоти (чл. 11 от ЗМДТ) и за ТБО (чл. 64, ал. 1 от ЗМДТ), се съдържа в съответния материален данъчен закон, а именно Законът за местните данъци и такси. Съгласно относимата редакция на разпоредбата на чл. 11, ал. 4 ЗМДТ във вр. с чл. 64, ал. 1 при концесия задължено лице за заплащане на ДНИ и ТБО е концесионерът, а касационният жалбоподател не притежава такова качество по отношение на имотите, подробно индивидуализирани в процесния РА. Данъчно правната норма, определяща данъчно задълженото лице, в приложимата й за случая редакция, следва да се тълкува стриктно, изхождайки от принципа за законоустановеност на данъците в РБ. Едва с изменението на чл. 11 ал. 4 от ЗМДТ, публикувано в ДВ, бр. 97 от 2016 г., в сила от 01. 01. 2017 г., се посочва, че при концесия за добив данъчно задължено лице е собственикът, с изключение на случаите, при които в полза на концесионера е учредено вещно право на ползване върху поземления имот или съответната част от него. Тази изменителна разпоредба обаче няма обратна сила и се прилага след влизането и в сила на 1. 01. 2017 г., поради което и не може да се приложи към процесния случай. С. Р № 9 от 20 юни 1996 г. по к. д. № 9/96 г. на Конституционния съд на Р. Б „проява на конституционните принципи за правова държава и законност в областта на данъчното право е правилото за неретроактивност на данъчната норма.“ Касае се за изменение на материалноправни норми, които имат действие за в бъдеще. /В този смисъл и Решение № 13916 от 19. 12. 2016 Г. по адм. д. № 10499/2015 Г., VІІІ ОТД. на ВАС./</w:t>
        <w:tab/>
        <w:br/>
        <w:tab/>
        <w:t xml:space="preserve">Разноски: При този изход на спора на касационния жалбоподател следва да се присъдят направените разноски за всички инстанции съгласно приложения списък по чл. 80 от ГПК в размер на 1 291, 41 лв.</w:t>
        <w:tab/>
        <w:br/>
        <w:tab/>
        <w:t xml:space="preserve">Водим от горното и на оснл чл. 222, ал1 от АПК, Върховният административен съд, състав на осмо отделениеРЕШИ: </w:t>
        <w:tab/>
        <w:br/>
        <w:tab/>
        <w:t xml:space="preserve">ОБЕЗСИЛВА решение № 301/15. 07. 2019 г. на Адм. съд – Добрич по адм. д. № 251/2019 г.. В ЧАСТТА МУ, в която е обявен за нищожен Ревизионен акт № 258/ 02. 04. 2018 г., издаден от инспектори към общинска администрация при Дирекция “Местни данъци“ при О. К, в частта му, с която са определени задължения за внасяне на данък недвижим имот (ДНИ) за периода 01. 01. 2012 г. - 31. 12. 2012 г. в размер на 126. 13 лв. и лихви в размер на 71. 55 лв. и задължения за такса битови отпадъци (ТБО) за периода 01. 01. 2012 г. - 31. 12. 2012 г. в размер на 210. 23 лв. и лихви в размер на 119. 27 лв. на “Домостроителен комбинат София” АД гр. С..</w:t>
        <w:tab/>
        <w:br/>
        <w:tab/>
        <w:t xml:space="preserve">ОТМЕНЯ решение № 301/15. 07. 2019 г. на Адм. съд – Добрич по адм. д. № 251/2019 г. В ОСТАНАЛАТА МУ ЧАСТ, включително и в частта на присъдените разноски, като вместо него постановява:</w:t>
        <w:tab/>
        <w:br/>
        <w:tab/>
        <w:t xml:space="preserve">ОТМЕНЯ Ревизионен акт № 258/ 02. 04. 2018 г., издаден от инспектори към общинска администрация при Дирекция “Местни данъци” при О. К в частта му, с която за периода от 01. 01. 2013 - 31. 12. 2016г. са определени задължения за ДНИ в размер на 504, 52 лева главница и 157, 82 лева лихви и задължения за ТБО в размер на 647, 48 главница и 215, 40 лева лихви.</w:t>
        <w:tab/>
        <w:br/>
        <w:tab/>
        <w:t xml:space="preserve">ОСЪЖДА О. К да заплати на "Домостроителен комбинат София” АД ЕИК 121353182 гр. С. направените разноски пред всички инстанции в общ размер на 1 291, 41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