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№1302/01.12.2016 по адм. д. №3286/2015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А. Й. Б., срещу решение № 2 от 16. 01. 2015 г. по адм. дело № 369 по описа за 2014 г. на административен съд-В. Т.. С него е отхвърлена жалбата на лицето срещу ревизионен акт № 111301681/21. 11. 2013 г. на органа по приходите при ТД на НАП-В. Т., потвърден частично с решение № 153 от 4. 04. 2014 г. на директора на дирекция "Обжалване и данъчно-осигурителна практика"-гр.В. Т..</w:t>
        <w:tab/>
        <w:br/>
        <w:tab/>
        <w:t xml:space="preserve">В касационната жалба са развити доводи за неправилност на обжалваното решение поради нарушаване на материалния и процесуалния закони, което съставлява отменително касационно основание по чл. 209, т. 3 от АПК. Иска се отмяна на решението и постановяване на друго по съществото на спора с отмяна на ревизионния акт. В условия на алтернативност претендира отмяна на решението и връщането му за ново разглеждане от друг съдебен състав на административния съд.</w:t>
        <w:tab/>
        <w:br/>
        <w:tab/>
        <w:t xml:space="preserve">Ответната страна по касационната жалба - директорът на дирекция "Обжалване и данъчно-осигурителна практика"-гр.В. Т. оспорва същата чрез депозирано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наведените отменителни основания, и с оглед на чл. 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 211 от АПК и от надлежна страна, а разгледана по същество е частично основателна.</w:t>
        <w:tab/>
        <w:br/>
        <w:tab/>
        <w:t xml:space="preserve">Административният съд - В. Т. е бил сезиран с жалба срещу ревизионен акт № 111301681/21. 11. 2013 г. на органа по приходите при ТД на НАП-В. Т., потвърден с решение № 153 от 4. 04. 2014 г. на директора на дирекция "Обжалване и данъчно-осигурителна практика"-гр.В. Т..</w:t>
        <w:tab/>
        <w:br/>
        <w:tab/>
        <w:t xml:space="preserve">С ревизионния акт са определени задължения за данък по чл. 35 от ЗОДФЛ отм. и чл. 48 от ЗДДФЛ за ревизиран период 1. 01. 2005 г. - 31. 12. 2008 г. общо в размер на 166 643. 65 лв., главница и лихва.</w:t>
        <w:tab/>
        <w:br/>
        <w:tab/>
        <w:t xml:space="preserve">В мотивите на обжалваното решение подробно е обсъдена фактическата обстановка по спора, събраните доказателства в проведените производства, възраженията на жалбоподателя, ревизирано и задължено лице и е направен обоснован извод за неоснователност на подадената жалба, съответно за законосъобразност на ревизионния акт.</w:t>
        <w:tab/>
        <w:br/>
        <w:tab/>
        <w:t xml:space="preserve">Административният съд е направил извод, че актът не е нищожен, издаден е в съответната от закона форма и при липса на нарушения на материалноправните разпоредби и на административнопроизводствените правила. Ревизията е проведена по реда на чл. 122 и сл. от ДОПК, като в хода й са констатирани обстоятелство по т. 1 и т. 2 от ал. 1 на посочената норма за ревизиран период 1. 01. 2005 г. - 2008 г. Определени са задължения за внасяне по чл. 35 от ЗОДФЛ отм. и чл. 48 от ЗДДФЛ. Прието е, че ревизираното лице е местно лице по смисъла на чл. 6, ал. 1, т. 1 от ЗОДФЛ отм. и чл. 4 от ЗДДФЛ. Също така е прието от решаващия административен орган, че лицето е местно за съответните данъчни ревизирни периоди по смисъла на СИДДО с Русия, СИДДО с РКипър и СИДДО с държавата К.. За ревизираните периоди лицето не е подавало ГДД по реда на двата посочени закона, които регламентират облагането на доходи, реализирани от граждани. От фактическа страна е установено, че лицето през ревизираната 2005 г. е работило като футболист при [фирма], ФК "Н." (от 1. 01. 2005 г. до 26. 08. 2005 г.) и спортист-професионалист в областта на футбола към футболен клуб "Т.", [населено място], Руска федерация (от 26. 08. 2005 г. до 31. 12. 2005 г.). През 2006 г. е работило като спортист-професионалист в областта на футбола към футболен клуб "Т.", [населено място], Руска федерация (от 1. 01. 2006 г. до м. 06. 2005 г.), а от 3. 07. 2006 г. до 31. 12. 2006 г. като футболист с П. [фирма]. През 2007 г. е работило с П. [фирма] (от 1. 01. 2007 г. до 14. 01. 2007 г.) и към Републикански футболен клуб "Т." Г., "А.А.К." (от 15. 01. 2007 г. до 31. 12. 2007 г.). През 2008 г. лицето е работило като професионален футболист в "А. Е. С.", Л., К. (от 2. 01. 2008 г. до 31. 05. 2008 г.) и като професионален футболист в спортен клуб "А. С.", К. (1. 09. 2008 г. до 31. 12. 2008 г.). По делото не се оспорва, че в хода на ревизията е задействана процедура за обмен на информация с Руската федерация, с Република К. и с Държавата К., с които субекти са сключени СИДДО, като са постъпили отговори само от първите два по повод получени и обложени доходи, реализирани от ревизирания субект. Същият не ангажирал доказателства, че доходите са декларирани в посочените държави. По делото са представени договори с цитираните работодатели, като в тях е записано, че са трудови и те съдържат клуази относно определените възнагражденията на ревизираното лице. От ревизирания субект са представени и служебни бележки по повод получени възнаграждения и удържан данък в съответните държави, издадени от т. н. работодатели, декларациите на същия субект в тази насока, както и негови банкови сметки, по които са превеждани.</w:t>
        <w:tab/>
        <w:br/>
        <w:tab/>
        <w:t xml:space="preserve">Настоящият съдебен състав намира, че първоинстанционният съд е изложил не само подробно и точно фактическата страна по спора, но е направил точни, съответни на тях правилни, обосновани и аргументирани изводи относно приложените правни разпоредби. На първо място следва да бъде споделен изцяло извода на същия относно недоказаност на обстоятелствата по чл. 122, ал. 1, т. 1 и т. 2 от ДОПК, за да бъде проведена ревизията по специалния ред затова, уреден в тази и последващите правни норми. Съображенията на това относно липсата на двете фактически основания са правилни. От една страна лицето поради разбирането си, че не е местно лице не е подавало ГДД, а и се касае за трудови възнаграждения, по отношение на които няма задължения за подаване на ГДД, а от друга - не се доказва за четирите процесни периода да е налице "посрещане на разходи в брой, които да не могат да се покрият от получени доходи и разполагаеми такива в брой". Обоснована се явява и преценката за правилно прилагане на материалноправните разпоредби от съответните материални данъчни закони според ревизираните години, а именно ЗОДФЛ отм. и ЗДДФЛ. Доколкото уреденото административно и съдебно производства в ДОПК изискват постановяване на акт по съществото на спора, а това е такъв относно законосъобразното определяне по основание и размер на данъчни задължения, респ. тяхната дължимост, следва да бъде споделена преценката на съда в тази насока. Критерий се явява и този относно ненарушаване на правото на защита на ревизирания субект и гарант за това се явява развилото се съдебно производство. Нарушения не се констатират.</w:t>
        <w:tab/>
        <w:br/>
        <w:tab/>
        <w:t xml:space="preserve">По повод на втория спорен момент относно прилагането на конкретните разпоредби, а именно на чл. 35 от ЗОДФЛ отм. и на чл. 48 от ЗДДФЛ за определяне на спорните задължения, следва да се посочи, че съдът точно се е позовал на разпоредбите от тези два закона, които от своя страна препращат към съответните разпоредби на СИДДО с всяка от посочените страни. Следователно качеството местно лице по отношение на ревизирания субект следва да се определя по силата на приложимата и съответна норма от всяка една от цитираните спогодби за избягване на двойното данъчно облагане. Съдът точно и правилно е обсъдил тези разпоредби и при безспорните факти по делото е приел, че според изискванията на чл. 4, т. 1 и т. 2 от СИДДО с Руската федерация, лицето се явява местно лице за РБългария и дължи данъци за доходите си от източници в чужбина. По повод облагането за 2008 г. съдът е обсъдил чл. 25 от СИДДО с РКипър, факта, че ревизираният субект е местно лице по критерия на националния закон, но с оглед на приетото от административния орган, че в тази част не следва да се облага този доход от работата в РКипър е стигнал до тук. По повод облагането за възнагражденията получени от работата в Държавата К. съдът правилно е обсъдил разпоредбата на чл. 4, т. 1 от СИДДО с нея, за да обоснове с оглед на фактите по делото, че лицето е местно за РБългария и доходите му подлежат на облагане. Съдът коректно е посочил, че поради липса на отговор по линия на международния обем за размера на възнаграждението, е приет този по представения договор със спортен клуб "Ал Самия", в неговата левова равностойност, а не върху постъпилите в банковите сметки на лицето суми, което е и по-благоприятно за него.</w:t>
        <w:tab/>
        <w:br/>
        <w:tab/>
        <w:t xml:space="preserve">В обобщение следва да се посочи, че настоящият съдебен състав изцяло възприема като правилни изводите на съда за приложимост на разпоредбите от съответните СИДДО в частта на дадените в тях легални определения относно понятието "местно лице на договаряща държава" по отношение на доходи, придобити от източник в другата държава, и конкретно с оглед прилагането на същите, приемане, че ревизираният субект е местно лице на РБългария за процесните доходи.</w:t>
        <w:tab/>
        <w:br/>
        <w:tab/>
        <w:t xml:space="preserve">Както беше посочено по-горе правилен е изводът на съда за неприложимост на чл. 122 и сл. от ДОПК и прилагане разпоредбите на съответните материални данъчни закони. Правилни са и изводите на съда относно формирането на данъчните основи за облагане за четирите ревизирани години, което е осъществено с приспадане на данъка, внесен от всички платци на дохода в тези страни. По повод реализиран доход от лицето в РБългария по делото няма спор. Съдът конкретно е посочил и приложимите чл. 35 от ЗОДФЛ отм. и чл. 48 от ЗДДФЛ за съответните години и свързаните с тях разпоредби, в съответните редакции.</w:t>
        <w:tab/>
        <w:br/>
        <w:tab/>
        <w:t xml:space="preserve">По повод направеното в касационната жалба възражение относно нарушаване на разпоредбата на чл. 109 от ДОПК, според която не се образува производство за установяване на задължения за данъци, когато са изтекли 5 години от изтичането на годината, в която е подадена декларация или е следвало да бъде подадена декларация, то същото е неоснователно. Касаторът правилно е посочил началния момент, от който започва да тече петгодишния преклузивен срок по чл. 109 от ДОПК и това е 1. 01. 2007 г., и крайният момент е 1. 01. 2012 г. Производството е образувано на 5. 01. 2011 г., с оглед на издадената заповед за възлагане на ревизия № 1100361 от 5. 01. 2011 г., връчена лично на ревизирания субект на 19. 01. 2011 г., поради което посочената разпоредба не е нарушена. Преклузивният срок по чл. 109 от ДОПК за образуване на ревизионно производство се явява спазен.</w:t>
        <w:tab/>
        <w:br/>
        <w:tab/>
        <w:t xml:space="preserve">По повод възражението за погасено по давност задължение за същата 2005 г., за което няма пречка да бъде направено и в касационната жалба в касационната инстанция, съдебният състав приема, че е основателно.</w:t>
        <w:tab/>
        <w:br/>
        <w:tab/>
        <w:t xml:space="preserve">Съгласно чл. 171, ал. 1 от ДОПК публичните вземания се погасяват с изтичането на 5-годишен давностен срок, считано от 1 януари на годината, следваща годината, през която е следвало да се плати публичното задължение, освен ако в закон е предвиден по-кратък срок. Възражението за давност може да бъде упражнено във всеки момент от данъчното административно производство, включително в производството по обжалването на ревизионния акт по съдебен ред. В случая този 5-годишен срок започва да тече от 01. 01. 2007 г. и изтича на 31. 12. 2011 г. Съгласно разпоредбата на чл. 171, ал. 1, т. 1 от ДОПК давността спира "когато е започнало производство по установяване на публичното вземане - до издаването на акта, но за не повече от една година". Конкретно от възлагането на ревизията, а това е датата на връчване на акта затова - на 19. 01. 2011 г. се спира теченето на давностния срок до 19. 01. 2012 г. По делото е безспорно, че самото ревизионно производство е спряно на основание чл. 34, ал. 8 от ДОПК, съгласно заповед № 1100062 от 6. 04. 2011 г. и е възобновено със заповед № 1301563-В от 26. 06. 2013 г., при спазване изискванията на § 35, ал. 3 от ПЗР на ЗИДДОПК. При съобразяване с изложеното давностният срок е изтекъл към датата на издаване на процесния ревизионен акт под № 111301681 и това е към 21. 11. 2013 г., поради което и задължението се явява погасено по давност. Давностният срок тече независимо, че самото ревизионно производство е спряно. Цитираната норма на чл. 171, ал. 1, т. 1 от ДОПК определя крайният и началният момент за прилагането й, освен че посочва и срокът, през който не се прилага давността. Именно този начален момент, посочен по-горе и този краен момент - 19. 01. 2012 г. определят рамките за прилагане на нормата, като е без значение фактът, че е спряно реализирането на самото ревизионно производство като "съвкупност от действия на органите по приходите, насочени към установяване на задължения за данъчи и задължителни осигурителни вноски", съгласно легалното определение дадено в разпоредбата чл. 110, ал. 2 от ДОПК. В този смисъл са решения № 8153 от 18. 06. 2009 г. по адм. дело № 15523 по описа за 2008 г., решение № 5997 от 5. 06. 2006 г. по адм. дело № 9437 по описа за 2005 г. и решение № 7174 от 5. 07. 2007 г. по адм. дело № 438 по описа за 2007 г. на ВАС, първо отделение. По изложените съображения ревизионният акт се явява незаконосъобразен по повод облагането за ревизираната 2005 г. с данък върху доходите в размерите за главница и лихва за забава, посочени в него, съответно и в тази част обжалваното решение следва да се отмени и постанови решение по съществото на спора с отмяна на ревизионния акт по решение на мнозинството от състава.</w:t>
        <w:tab/>
        <w:br/>
        <w:tab/>
        <w:t xml:space="preserve">При този изход от делото на касатора следва да се присъдят съдебни разноски в размер на 2 205. 00 лв., а на ответната страна в размер на 3 530. 00 лв., съгласно чл. 161, ал. 1 от ДОПК общо за двете инстанции, в приложимата редакция.</w:t>
        <w:tab/>
        <w:br/>
        <w:tab/>
        <w:t xml:space="preserve">Съобразно изложеното и на основание чл. 221, ал. 2 от АПК, Върховният административен съд, първо отделение РЕШИ:</w:t>
        <w:tab/>
        <w:br/>
        <w:tab/>
        <w:t xml:space="preserve">ОТМЕНЯ решение № 2 от 16. 01. 2015 г. по адм. дело № 369 по описа за 2014 г. на административен съд-В. Т., в частта, с която е отхвърлена жалбата на А. Й. Б., срещу ревизионен акт № 111301681/21. 11. 2013 г. на органа по приходите при ТД на НАП-В. Т., потвърден частично с решение № 153 от 4. 04. 2014 г. на директора на дирекция "Обжалване и данъчно-осигурителна практика"-гр.В. Т. относно определено задължение по чл. 35 от ЗОДФЛ отм. за 2005 г., и в частта за съдебните разноски, и вместо него ПОСТАНОВЯВА:</w:t>
        <w:tab/>
        <w:br/>
        <w:tab/>
        <w:t xml:space="preserve">ОТМЕНЯ по жалба А. Й. Б. ревизионен акт № 111301681/21. 11. 2013 г. на органа по приходите при ТД на НАП-В. Т., потвърден частично с решение № 153 от 4. 04. 2014 г. на директора на дирекция "Обжалване и данъчно-осигурителна практика"-гр.В. Т. относно определено задължение по чл. 35 от ЗОДФЛ отм. за 2005 г. в размер на 64 399. 02 лв., главница и 1 760. 72 лв., лихва.</w:t>
        <w:tab/>
        <w:br/>
        <w:tab/>
        <w:t xml:space="preserve">ОСТАВЯ В СИЛА решение № 2 от 16. 01. 2015 г. по адм. дело № 369 по описа за 2014 г. на административен съд-В. Т. в останалата обжалвана част.</w:t>
        <w:tab/>
        <w:br/>
        <w:tab/>
        <w:t xml:space="preserve">ОСЪЖДА А. Й. Б. да заплати на дирекция "Обжалване и данъчно-осигурителна практика"-гр.В. Т. сумата 3 530. 00 лв., съдебни разноски.</w:t>
        <w:tab/>
        <w:br/>
        <w:tab/>
        <w:t xml:space="preserve">ОСЪЖДА дирекция "Обжалване и данъчно-осигурителна практика"-гр.В. Т. да заплати на А. Й. Б. сумата 2 205. 00 лв., съдебни разноски.</w:t>
        <w:tab/>
        <w:br/>
        <w:tab/>
        <w:t xml:space="preserve">Решението е окончателно и не подлежи на обжалване.</w:t>
        <w:tab/>
        <w:br/>
        <w:tab/>
        <w:t xml:space="preserve">Особено мнение: В процесния случай задължението за данък върху доходите за ревизираната 2005 г. се явява погасени по давност. Това обаче не означава, че издаденият ревизионен акт, с който то е установено по основание и размер е незаконосъобразен. Позоваването на тази давност означава, че правото на събиране на установеното чрез този ревизионен акт публично вземане е погасено. Давността не се прилага служебно и затова според чл. 174 от ДОПК не подлежат на връщане доброволно платени публични задължения, изпълнени след изтичане на давностния срок. Самото публично вземане не се погасява, то остава дължимо и както беше посочено може да бъде доброволно изпълнено. Именно поради невъзможността да бъдат събрани тези публични вземания по принудителен ред, е уредена и процедура за отписване на вземания, които са погасени по давност, съгласно чл. 173 от ДОПК. Аргумент в подкрепа на изложеното е и фактът, че се погасяват публични задължения и без те да са определяни по основание и размер след проведено ревизионно производство, което да е приключило с издаване на ревизионен акт (виж решение № 10531 от 17. 07. 2012 г. по адм. дело № 8615 по описа за 2011 г. на ВАС, първо отделение и решение № 3985 от 20. 03. 2012 г. по адм. дело № 8214 по описа за 2011 г. на ВАС, първо отделение). Обжалваното решение в обсъжданата му част е правилно постановено.</w:t>
        <w:tab/>
        <w:br/>
        <w:tab/>
        <w:t xml:space="preserve"/>
        <w:tab/>
        <w:br/>
        <w:tab/>
        <w:t xml:space="preserve">съдия З. Ш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