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№1298/01.12.2016 по адм. д. №2436/2016 на ВАС, докладвано от съдия Благовеста Липчева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/АПК/, във вр. с чл. 160, ал. 6 от ДОПК (ДАНЪЧНО-ОС. П. К.) /ДОПК/.</w:t>
        <w:tab/>
        <w:br/>
        <w:tab/>
        <w:t xml:space="preserve">Образувано е по касационната жалба на Ж. В. И., чрез процесуален представител, срещу Решение № 25 от 07. 01. 2016г., постановено по адм. д. № 430/2015г. по описа на Административен съд - Бургас, с което е отхвърлена жалбата му против Ревизионен акт /РА/ № Р-02-1400956-091-02/01. 12. 2014г., издаден от органи по приходите при ТД на НАП - Б., потвърден с Решение № 54/11. 02. 2015 г. на Директора на Дирекция "ОДОП" - Б. при ЦУ на НАП.</w:t>
        <w:tab/>
        <w:br/>
        <w:tab/>
        <w:t xml:space="preserve">Касаторът поддържа, че обжалваното решение е неправилно като постановено при съществено нарушение на съдопроизводствените правила и в противоречие с материалния закон отм. енителни основания по чл. 209, т. 3 АПК. Счита, че органите по приходите незаконосъобразно са определили превишението на разходите над приходите на месечна база. Сочи, че този подход е възприет и от първоинстанционния съд при изчисляването на крайните салда на паричните потоци. Намира, че решаващият състав необосновано не е кредитирал заключението по проведената ССчЕ, което не е оспорено от страните и се подкрепя от останалите относими доказателства. В подкрепа на тезите си навежда подробни аргументи в жалбата и претендира отмяна на атакуваното решение и вместо него постановяването на друго, с което се отмени оспорения РА, ведно с присъждане на осъществените разноски.</w:t>
        <w:tab/>
        <w:br/>
        <w:tab/>
        <w:t xml:space="preserve">Ответникът по касационната жалба - Директорът на Дирекция “ОДОП” [населено място] при ЦУ на НАП не изразява становище по нейната основателност.</w:t>
        <w:tab/>
        <w:br/>
        <w:tab/>
        <w:t xml:space="preserve">Представителят на Върховната административна прокуратура дава мотивирано заключение за частична основателност на касационната жалба.</w:t>
        <w:tab/>
        <w:br/>
        <w:tab/>
        <w:t xml:space="preserve">Върховният административен съд, тричленен състав на Първо отделение, след като прецени валидността и допустимостта на решението в изпълнение на изискването на чл. 218 АПК, както и наведените с жалбата касационни основания, за да се произнесе, взе предвид следното:</w:t>
        <w:tab/>
        <w:br/>
        <w:tab/>
        <w:t xml:space="preserve">С атакуваното решение Административен съд - Бургас е отхвърлил жалбата срещу Ревизионен акт № Р-02-1400956-091-02/01. 12. 2014г., издаден от органи по приходите при ТД на НАП - Б., потвърден с Решение № 54/11. 02. 2015 г. на Директора на Дирекция "ОДОП" - Б. при ЦУ на НАП, с който за Ж. В. И. са установени допълнително задължения по чл. 48 от ЗДДФЛ за 2010г., 2011г. и 2012 г., както следва: за д. п. 2010 г. – 1 048, 99 лв. главница и 385, 65 лв. лихва, за д. п. 2011 г. – 5 789, 32 лв. главница и 1 528, 49 лв. лихва и за д. п. 2012 г. – 5 760, 70 лв. главница и 930, 23 лв. лихва. За същите данъчни периоди за ревизираното лице са определени и задължения за държавното обществено осигуряване (ДОО), за допълнително задължително пенсионно осигуряване (ДЗПО) и за здравноосигурителни вноски (ЗОВ), както следва: за ДОО - д. п. 2010 г. – 989, 40 лв. главница и 531, 12 лв. лихва, за д. п. 2011 г. – 2426, 88 лв. главница и 826, 25 лв. лихва и за д. п. 2012 г. – 2481, 48 лв. главница и 409, 06 лв. лихва; за ДЗПО - д. п. 2010 г. – 449, 73 лв. главница и 241, 42 лв. лихва, за д. п. 2011 г. – 948 лв. главница и 314, 29 лв. лихва и за д. п. 2012 г. – 948 лв. главница и 155, 64 лв. лихва; ЗОВ - д. п. 2010 г. – 719, 56 лв. главница и 264, 53 лв. лихва, за д. п. 2011 г. – 1 516, 80 лв. главница и 400, 46 лв. лихва и за д. п. 2012 г. – 1 516, 80 лв. главница и 243, 58 лв. лихва.</w:t>
        <w:tab/>
        <w:br/>
        <w:tab/>
        <w:t xml:space="preserve">За да достигне до извод за законосъобразност на оспорения РА, първоинстанционният съд е приел от фактическа страна следното:</w:t>
        <w:tab/>
        <w:br/>
        <w:tab/>
        <w:t xml:space="preserve">Установените с РА данъчни задължения са определени при данъчна основа, формирана по особения ред на чл. 122, ал. 2 от ДОПК поради наличие на обстоятелства по чл. 122, ал. 1, т. 2, т. 5 и т. 7 ДОПК. За да пристъпят към облагане по аналог органите по приходите са съпоставили получените от ревизираното лице доходи и извършените разходи, в резултат на което са установили, че за 2010г., 2011г. и 2012г. разходваните от И. средства надвишават приходите му. Констатирано е, че недостигът на средства е формиран от финансирането на стопанската дейност на [фирма], чиито едноличен собственик на капитала е ревизираното лице, както и от сумите, внесени в брой по лични депозитни сметки. В разходната част на съставените парични потоци са включени и суми, представени на съпругата на ревизираното лице – Н. Н. И., съобразно дадените от И. обяснения. При съставянето на паричните потоци ревизиращите са проследели движението на парични средства и са установили точните моменти на недостиг за съответния месец. При този подход за 2010 г. е констатирано несъответствие в размер на 14 034, 55 лв., за 2011 г. - 64 261, 58 лв. и за 2012 г. - 64 029, 98 лв.</w:t>
        <w:tab/>
        <w:br/>
        <w:tab/>
        <w:t xml:space="preserve">В хода на съдебното производство е проведена ССчЕ, заключението по която не е кредитирано от решаващия състав. Той е преценил, че съставените парични потоци по основното и допълнително заключение на експерта неправилно изключват сумите, които съпрузите взаимно са си предоставяли за компенсиране на паричния недостиг. Поради това е счел, че данъчната основа за 2010г. следва да се определи като се сборува крайното салдо към 31. 12. 2010г. и разликата от общия помесечен недостиг и крайното салдо. Съдът е посочил, че така изчисления краен резултат е идентичен със сбора от механично събрания от органите по приходите помесечен недостиг на парични средства за 2010 г. - 14 034. 55 лв. Преценил е, че тази сума законосъобразно е редуцирана с размера на дължимите ЗОВ (3 544, 69 лв.), а разликата от 10 489, 86 лв. е обложена по реда на чл. 48 ал. 1 от ЗДДФЛ.</w:t>
        <w:tab/>
        <w:br/>
        <w:tab/>
        <w:t xml:space="preserve">При същия подход първоинстанционният съд е определил недостига на парични средства за следващите ревизирани периоди, приемайки, че органите по приходите правилно са установили размера на данъчната основа по чл. 122, ал. 4 ДОПК и точно са изчислили дължимия подоходен данък.</w:t>
        <w:tab/>
        <w:br/>
        <w:tab/>
        <w:t xml:space="preserve">Относно определените с РА задължения за ДОО, ДЗПО и ЗОВ решаващият състав е изложил конкретни съображения, мотивиращи тезата, че нормата на чл. 124а ДОПК е процесуалноправна. Преценил е, че след като не са ангажирани доказателства за произхода на разходваните средства, то следва да се приеме, че те са от трудова или приравнена на трудова дейност. В обобщение е достигнал до извода, че и в тази му част РА е законосъобразен, поради което е отхвърлил предявената жалба.</w:t>
        <w:tab/>
        <w:br/>
        <w:tab/>
        <w:t xml:space="preserve">Настоящият касационен състав намира, че обжалваното решение е валидно и допустимо, но частично неправилно.</w:t>
        <w:tab/>
        <w:br/>
        <w:tab/>
        <w:t xml:space="preserve">Основателни са доводите на касотара, че изложените от първоинстанционния съд мотиви са взаимно противоречиви, в резултат на което са формирани необосновани правни изводи. От една страна решаващият състав е съобразил трайно установената практика на ВАС, че релевантно за установеността на обстоятелството по чл. 122, ал. 1, т. 2 ДОПК и за размера на данъчната основа по чл. 122, ал. 4 ДОПК е наличието на недостиг на разходваните над получените средства на годишна база. От друга страна, при определянето на относимите параметри за съответните данъчни периоди съдът е съобразил констатираните в хода на ревизията месечни несъответствия. В резултат на това той е достигнал до идентични крайни изводи с приходните органи, без да съобрази заключенията по проведената ССчЕ. Необосновано решаващият състав не е кредитирал допълнителното заключение на експерта, обхващащо както ревизираните данъчни периоди, така и предходните - и 2008 и 2009г., с оглед определянето на началното салдо за 2010г. При съставянето на паричните потоци вещото лице е изчислило крайните салда на годишна база, отчитайки и сумите, които двамата съпрузи са си прехвърляли взаимно /така и Решение № 4310/ 13. 04. 2016г. на ВАС, I отделение по адм. д. № 2658/2016г./.</w:t>
        <w:tab/>
        <w:br/>
        <w:tab/>
        <w:t xml:space="preserve">Въз основа на констатациите на експерта по допълнителното заключение по ССчЕ, настоящата инстанция приема, че за д. период 2010г. събраните доказателства не подкрепят наличието на обстоятелство по чл. 122, ал. 1 ДОПК за облагане по аналог. Видно от съставения паричен поток за 2010г. разходваните средства на годишна база не надвишават получените, поради което не е налице основание да се приеме, че са налице данни за укрити приходи. Като са приели обратното и са установили дължим подоходен данък по чл. 48, ал. 1 ЗДДФЛ върху данъчна основа по чл. 12, ал. 4 ДОПК и на основание чл. 124а ДОПК са установили размера на дължимите ЗОВ, органите по приходите са приложили неправилно материалния закон. В тази му част РА е незаконосъобразен, поради което е следвало да бъде отменен от съда. Като не е сторил това, решаващият състав е постановил неправилно в тази му част решение, което следва да бъде отменено.</w:t>
        <w:tab/>
        <w:br/>
        <w:tab/>
        <w:t xml:space="preserve">За 2011 г. размерът на превишението на разходваните над получените средства възлиза на 51 714. 58 лв. След приспадане на годишните изравнителни, здравни и осигурителни вноски в общ размер на 4 891. 68лв., данъчната основа по чл. 122, ал. 4 ДОПК възлиза на 46 822. 90лв., върху която дължимият данък по чл. 48, ал. 1 ЗДДФЛ е в размер на 4 682. 29лв. и лихви в размер на 1 236. 30лв. Над тези размери РА е незаконосъобразен и следва да бъде отменен.</w:t>
        <w:tab/>
        <w:br/>
        <w:tab/>
        <w:t xml:space="preserve">За 2012 г. размерът на превишението на разходваните над получените средства възлиза на 17 571. 91 лв. След приспадане на годишните изравнителни, здравни и осигурителни вноски в общ размер на 2830. 75лв., данъчната основа по чл. 122, ал. 4 ДОПК е в размер на 14 741. 16лв., обуславящ дължим данък по чл. 48, ал. 1 ЗДДФЛ, възлизащ на сумата от 1 474. 10лв. и лихви за забава в размер на 283. 76лв. Над тези размери РА е незаконосъобразен и следва да бъде отменен.</w:t>
        <w:tab/>
        <w:br/>
        <w:tab/>
        <w:t xml:space="preserve">Неоснователни са доводите на касатора, че след като облаганите доходи са с неустановен произход, то те не са осигурителни. Разпоредбата на чл. 124а ДОПК препраща към чл. 122 - 124 ДОПК "съответно", поради което особеностите на препращащата норма следва да се приспособят към прилаганата норма. Това в частност сочи, че за целите на задължителното обществено осигуряване до доказване на противното укритият облагаем доход следва да се приеме, че е от трудова или приравнена на нея от КСО дейност и формира осигурителен доход в размерите, определени с приложимите материалните закони. В съответствие с тях експертът е посочил, че за 2011г. с РА правилно са установени размерите на дължимите ДОО, ДЗПО и ЗОО и съответните лихви за забава при отчитане на разликата между максималния осигурителен праг за 2011г. и авансовия осигурителен доход, върху който задълженото лице е внесло осигурителни вноски. В тази му част РА е законосъобразен и следва да се остави в сила.</w:t>
        <w:tab/>
        <w:br/>
        <w:tab/>
        <w:t xml:space="preserve">За 2012г. размерът на задълженията е както следва : за ДОО – 1 404, 40лв. и лихва 231. 50лв., за ДЗПО – 548. 60 лв. и лихва 314. 29лв. и за ЗОО – 877. 75лв. и лихва – 140. 95лв. До тези размери РА е законосъобразен, а над тях следва да се отмени.</w:t>
        <w:tab/>
        <w:br/>
        <w:tab/>
        <w:t xml:space="preserve">При този изход на спора и направеното искане в полза на касатора следва да се присъдят разноски за първоинстанционното и касационното производство съобразно уважената част от жалбата, възлизащи общо на сумата от 1539, 15 лв. Дължимото юрисконсултско възнаграждение за първоинстанционното производство е в размер на 1058, 80 лв., като след насрещна компенсация в полза на Ж. И. следва да се присъди сумата от 480, 35 лв.</w:t>
        <w:tab/>
        <w:br/>
        <w:tab/>
        <w:t xml:space="preserve">Така мотивиран и на основание чл. 221, ал. 2 АПК, Върховният административен съд, тричленен състав на Първо отделениеРЕШИ: </w:t>
        <w:tab/>
        <w:br/>
        <w:tab/>
        <w:t xml:space="preserve">ОСТАВЯ В СИЛА Решение № 25 от 07. 01. 2016г. по адм. д. № 430/2015г. по описа на Административен съд - Бургас, в частта, с която е отхвърлена жалбата на Ж. В. И. от [населено място] против Ревизионен акт № Р-02-1400956-091-02/01. 12. 2014г., издаден от органи по приходите при ТД на НАП - Б., потвърден с Решение № 54/11. 02. 2015 г. на Директора на Дирекция "ОДОП" - Б. при ЦУ на НАП, в частта, с която за ревизираното лице са установени допълнително задължения по чл. 48, ал. 1 от ЗДДФЛ както следва: за 2011г. в размер до 4 682. 29лв. и лихва за забава в размер на 1 236. 30лв. и за 2012 г. – данък в размер до 1474. 10 лв. и лихва за забава - 283. 76 лв., както и за определените за: 2011г. задължения за ДОО, ДЗПО и ЗОВ, ведно със съответните лихви за забава и установените за 2012 г. задължения за ДОО до сумата от 1404. 40 лв. и лихва 231. 50лв., за ДЗПО – до 548. 60 лв. и лихва 314. 29 лв. и за ЗОВ – до сумата от 877. 75 лв. и лихва – 140. 95 лв.</w:t>
        <w:tab/>
        <w:br/>
        <w:tab/>
        <w:t xml:space="preserve">ОТМЕНЯ Решение № 25 от 07. 01. 2016г. по адм. д. № 430/2015г. по описа на Административен съд – Бургас в останалата му част И В. Н. П.:</w:t>
        <w:tab/>
        <w:br/>
        <w:tab/>
        <w:t xml:space="preserve">ОТМЕНЯ Ревизионен акт № Р-02-1400956-091-02/01. 12. 2014г., издаден от органи по приходите при ТД на НАП - Б., потвърден с Решение № 54/11. 02. 2015 г. на Директора на Дирекция "ОДОП" - Б. при ЦУ на НАП, в частта, с която за 2010 г. за Ж. В. И. са установени допълнително задължения по чл. 48, ал. 1 от ЗДДФЛ и са определени задължения за ДОО, ДЗПО и ЗОВ; в частта, с която за 2011г. е определен данък по чл. 48, ал. 1 ЗДДФЛ в размер над сумата от 4682. 29 лв. и лихва над сумата от 11236. 30лв., за 2012 г. е определен данък по чл. 48, ал. 1 ЗДДФЛ в размер над сумата от 1474. 10 лв. и лихва над 283. 76 лв., както и в частта, с която са определени задължения за 2012г. за ДОО – за сумата над 1404. 40лв. и лихва над 231. 50лв., за ДЗПО – за сумата над 548. 60 лв. и лихва над 314. 29лв. и за ЗОВ – за сумата над 877. 75 лв. и лихва над 140. 95 лв.</w:t>
        <w:tab/>
        <w:br/>
        <w:tab/>
        <w:t xml:space="preserve">ОСЪЖДА Дирекция “ОДОП” - [населено място] при ЦУ на НАП да заплати на Ж. В. И. от [населено място] сумата от 480. 35 лв. / четиристотин и осемдесет лв. 0. 35 ст./, представляваща разноски за първоинстанционното и касационното производство.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