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№10910/28.10.2021 по адм. д. №6694/2021 на ВАС, VII о., докладвано от съдия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10910 София, 28.10.2021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септември в състав: ПРЕДСЕДАТЕЛ:ВАНЯ АНЧЕВА ЧЛЕНОВЕ:ПАВЛИНА НАЙДЕНОВА СТАНИМИР ХРИСТОВ при секретар Боряна Георгиева и с участието на прокурора Веселин Найденовизслуша докладваното от съдиятаПАВЛИНА НАЙДЕНОВА по адм. дело № 6694/2021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Иновации и конкурентоспособност 2014-2020 г. срещу решение № 425 от 05.04.2021 г. по адм. д. № 1255/2020 г. на Административен съд Варна, с което е отменено решение № РД-16-407/27.05.2020 г. на ръководителя на УО на ОП „Иновации и конкурентоспособност“ по т.1 в частта за сумата 342 045,33 лв. от общо определената финансова корекция в размер на 380050,37лв., представляваща предоставената финансова помощ и по т.2 за определяне размера на финансовата корекция върху верифицираните разходи към момента на издаване на акта 320 380.37 лв.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съдебнопроизводствените правила и необоснованост. Счита, че УО правилно е направил извод за непълно разработен и недовършен продукт въз основа на становището на гл. специалист в дирекция МНРК на ИА Морска администрация, в момента на посещението му се е разработвала втора версия на навигационните инструменти, планирани да заменят изцяло съществуващите и да изпълняват функции идентични с тези, инсталирани на корабните навигационни мостици, което е различно от липсата на посочените от съда електронни картни системи и софтуерен радар. Неправилно съдът приел, че след като продукта съдържа редица проблеми и необходимост от доработване може се счита за разработен. Съгласно заключението на вещите лица динамиката на движение на симулирания кораб не е изцяло разработена и по нея продължава да се работи, не е демонстирано наличието на възможност за интегриране на допълнителни софтуерни продукти, наличните симулации съдържат редица проблеми и необходимост от доработване. Констатираните в заключението на изготвената по делото техническа експертиза отклонения на разработения продукт от заложеното задание в описанието на проекта са били налице след крайната дата за изпълнението му - 31.07.2019 г. В съдебно заседание от 01.02.2021 г. вещите лица заявили, че благодарение на трите експеримента, които са провели, както и на действията които е предприел собственика на „Вимарс“ООД, жалбоподателят е успял да подобри качеството на продукта и да получи сертификат. Допълнително в заключението от експертизата е посочено, че за една от демонстрациите от жалбоподателя е поискано отлагане от един месец, т. е. по процесният продукт е продължавала разработката и докато се е водело делото пред Административен съд - Варна, а за пазарната реализация на продукта е необходима неговата завършеност. При определяне размера на финансовата корекция от 100 % УО изложил мотиви, че е налице пълно неизпълнение на проекта.</w:t>
        <w:tab/>
        <w:br/>
        <w:tab/>
        <w:t xml:space="preserve">Ответната страна е представила писмен отговор. Излага доводи, че в административния договор не са предвидени допълнителни софтуери за картни системи ECDIS и софтуерен радар ARPA, „Вимарс“ ООД няма задължение да закупува допълнителни софтуери и да ги разработва, не е осигурено финансиране за допълнителни софтуери в бюджета на проекта. Забележката на вещите лица касае въпроси за възможни последващи подобрения, но това не е била целта на договора. Изводът на вещите лица за недоработена динамика на движение на кораба противоречи на другите доказателства по делото и вещото лице Щерев заявил в съдебно заседание, че не е установил липсващи математически формули свързани с динамиката на симулирания кораб. Сертификационния одит, проведен от DNVGL, е започнал през август 2020 г., а вещите лица Мирчев и Щерев са видяли процесния симулатор в края на септември 2020 г. След месец февруари 2019 г. във Вимарс“ ООД няма назначени лица, дружеството е без приходи. Процесният симулатор е такъв, какъвто е бил разработен към февруари 2019 г. и не е имало човешки и финансов ресурс този симулатор да бъде доработван през 2020 г.</w:t>
        <w:tab/>
        <w:br/>
        <w:tab/>
        <w:t xml:space="preserve">Касационна жалба срещу решение № 425 от 05.04.2021 г. по адм. д. № 1255/2020 г. на Административен съд Варна е подадена и от Вимарс ООД, в частта, с която е отхвърлена жалбата на дружеството в останалата част за сумата от 38005,04 лв., представляваща 10 на сто от предоставената безвъзмездна финансова подкрепа със средства от ЕСИФ по ДБФП№BG16RFOP002-10523-C01. Излага касационни основания за неправилност на решението в тази част поради нарушение на материалния закон и необоснованост. Съдът не взел предвид, че становището на гл. специалист в дирекция МНРК ИА „МА“ е дадено извън кръга на професионалната му квалификация и компетентност и че същевременно по делото е представено правно обвързващо писмено доказателство за съответствието на процесния корабен симулатор с изискванията на Конвенцията STCW, издадено от надлежен сертификационен орган, което верифицира, че процесния симулатор VIMARS може да се използва за обучение и оценка на морски навигатори. Единствено в компетентността на сертификационна организация е да верифицира съответствието/несъответствието на корабен симулатор с Конвенцията STCW, такава организация е DNV-GL, която прилага международния стандарт DNVGL-ST-0033 в процеса на сертифициране на корабните симулатори.</w:t>
        <w:tab/>
        <w:br/>
        <w:tab/>
        <w:t xml:space="preserve">Прокурорът дава заключение за неоснователност на касационните жалби.</w:t>
        <w:tab/>
        <w:br/>
        <w:tab/>
        <w:t xml:space="preserve">Касационните жалби са процесуално допустими, по същество касационната жалба на „Вимарс“ ООД е основателна.</w:t>
        <w:tab/>
        <w:br/>
        <w:tab/>
        <w:t xml:space="preserve">Съдът е приел въз основа на констатациите в становището на гл. специалист в дирекция МНРК ИА „Морска администрация“ при извършена съвместна проверка с ГД „Европейски фондове за конкурентоспособност“ към Министерство на икономиката на 30.01.2020 г. и заключението на техническата експертиза, че виртуалния 3D симулатор е разработен, постигната е висока степен на техническа реализация на симулатора /т.7 от заключението/. Предвид разработените функции, реалистичната обстановка, различните демонстрации на симулиране – движение, котви, въжета, теглене на буксир, швартоване, едновременно обучение до 6 души, наблюдаващ участник и др. АДБФП е изпълнен в частта относно разработване на иновативен продукт - виртуален 3D симулатор. В Приложение №1 към АДБФП в т.1 „Кратко описание на проектното предложение” е посочено, че се кандидатства за разработване на иновативен продукт – виртуален 3D симулатор за подготовка, обучение на морски навигатори. Съгласно Приложение 1 „Цел на проектното предложение” общата цел на проектното предложение е да се повиши иновационния капацитет и конкурентоспособност на Вимарс ООД, чрез разработване на иновативен продукт, поради което предметът и целта на договора в частта по разработване на иновативен продукт за подготовка и обучение е изпълнена.</w:t>
        <w:tab/>
        <w:br/>
        <w:tab/>
        <w:t xml:space="preserve">Предвид извода на изпълнителния директор на ИА „МА“, че за да покрие всички компетентности на дадена правоспособност/какъвто е заложен съгласно АДБФП/ тренажорът трябва да отговаря на условията за сертифициране и да притежава софтуерен радар /ARPA/ и електронни картни системи /ECDIS/, с оглед задължителните изисквания на Международната конвенция за вахтена служба и нормите за подготовка и освидетелстване на моряците 1978 STCW и може да служи за обучение с демонстрационни цели на студенти, но не и за оценка, съдът е приел, че е налице изпълнение на АДБФП и в частта, с която виртуалният симулатор ще може да се използва за обучение и подготовка, но не и за оценка. Позовал се на становището на гл. специалист Нечелчев до Главен директор „Европейски фондове за конкурентоспособност“, че на този етап на разработката, предвид специфичните изисквания на Правило I/12 на Международната коневнция за вахтена служба и нормите за подготовка и освидетелстване на моряците 1978, както и А-I/12 от Кодекс STCW за реалистичност и пресъздаване в максимално висока степен на функционалните възможности на корабното навигационно оборудване, симулаторът не може да бъде използван конкретно за провеждане на специфично обучение и придобиване на правоспособност. Направил извод, че разработеният виртуален симулатор не може да бъде използван за оценка на морски навигатори, не е съобразен/подготвен съобразно изискванията по Кодекс STCW, поради което е налице неизпълнение на АДБФП в тази част.</w:t>
        <w:tab/>
        <w:br/>
        <w:tab/>
        <w:t xml:space="preserve">Изложил съображения, че „Вимарс“ ООД е разработил виртуален 3D симулатор, който отговаря на заложените изисквания на АДБФП, да представлява иновативен продукт, с което е изпълнена целта на договора в тази част и посочените от вещите лица проблеми и необходимост от доработване са несъществени и не могат да повлияят на крайния разработен продукт. Естеството им е за усъвършенстване на виртуалния симулатор, поради което не може да се приеме, че има неизпълнение на договора в тази част, касаеща иновативността на продукта. Забележките, които вещите лица отправят към симулатора са различни от тези констатирани от административния орган. Основната идея на АДБФП– разработване на иновативен продукт - виртуален 3D симулатор е изпълнена, което се потвърждава от заключението на вещите лица, както и от показанията на разпитаните свидетели. Целта на договора предполага постоянно усъвършенстване и доработване на симулатора, съобразяване с новостите и измененията в областта на обучението, поради което съдът не възприел заключението на вещите лица, в частта, която посочват, че съществуващите проблеми на виртуалния симулатор, следва да се приемат за липса на такъв.</w:t>
        <w:tab/>
        <w:br/>
        <w:tab/>
        <w:t xml:space="preserve">Съдът не възприел доводите на жалбоподателя, че в ДБФП не е предвидено и не съществува задължение и/или цел по проекта разработения симулатор да бъде сертифициран за клас А симулатор и/или да отговаря на изискванията за това на Конвенцията STCW, тъй като АДБФП е за изпълнение на проект – Разработване на иновативен продукт – Виртуален 3D симулатор за подготовка, обучение и оценка на морски навигатори, Vimars от „Вимарс“ ООД. Наименованието на проекта на договора за безвъзмездна финансова помощ включва, освен разработване от бенефициера на иновативен продукт – Виртуален 3D симулатор, но също така да бъде пригоден за подготовка, обучение и оценка на морски навигатори. При тълкуване на разпоредбите на АДБФП и Приложение I към него приел, че дружеството следва да разработи виртуалния симулатор, по начин, че да отговаря на условията за обучение и оценка на морски навигатори. Съгласно Приложение I към АДБФП, в т.I „Цел/и на проектното предложение“ е посочено, че общата цел на проектното предложение е „чрез разработване на иновативен продукт – Виртуален 3D симулатор за подготовка, обучение и оценка на морски навигатори“, да се подобри конкурентоспособността на дружеството и че общата цел на проекта ще бъде постигната чрез изпълнението на специфични цели: Създаване и тестване на прототип на иновативен Виртуален 3D симулатор за подготовка, обучение и оценка на морски навигатори и осигуряване на предпоставки за ефективна пазарна реализация на иновацията. Проектът няма самостоятелно стопанско значение, а е пряко обвързан с подготовката му за обучение и оценка на морски навигатори. В пояснителна записка от 20.09.2018 г. и от 28.03.2019 г. от „Вимарс“ ООД е посочено, че целта на симулатор Вимарс е да се използва от всички степени на море, за всякакви условия на плаване и да отговаря на изискванията на конвенция STCW. Съдът приел за основателно възражението на жалбоподателя, че в договора липсва изрично записано задължение за бенефициера да сертифицира симулатора, но съгласно договора, жалбоподателя е поел задължение да разработи продукта по начин, че да отговоря на условията за сертификация. В договора и Приложение I не е предвидено и посочено, като изпълнение бенефициера да подготви продукта да отговаря на изискванията на Конвенция STCW, но това се подразбира от предмета и целта на договора – за подготовка, обучение и оценка на морски навигатори.</w:t>
        <w:tab/>
        <w:br/>
        <w:tab/>
        <w:t xml:space="preserve">Съдът стигнал до извод, че бенефициерът има задължение, освен да разработи иновативен виртуален 3D симулатор и да го пригоди за оценка на морски навигатори. В производството пред Управляващия орган, е изразено становище от гл. специалист в дирекция МНРК ИА „МА“, във връзка с извършена проверка на място с експертен екип от ГД „Европейски фондове за конкурентоспособност“ към Министерство на икономиката. Главният специалист, че на този етап от разработката, предвид специфичните изисквания на Правило I/12 на Международната конвенция за вахтената служба и нормите за подготовка и освидетелстване на моряците 1978, както е изменена / Конвенция STCW/, както и А-I/12 от Кодекс STCW за реалистичност и пресъздаване в максимално висока степен на функционалните възможности на корабното навигационно оборудване, не може да бъде използван конкретно за провеждане на специфично обучение и придобиване на правоспособност. Посочено е в становището, че недостатък на разработения тренажор е нефункционалност на основни корабни инструменти, като корабна радиолокационна станция със система за радиолокационна прокладка /ARPA/, система за корабни електронни картни системи /ECDIS/ и др. Според съда извода на главния специалист се потвърждава от заключението на вещите лица в изготвената по делото комплексна съдебно-техническа експертиза, които посочили в заключението си, че при проведените демонстрации не са били демонстрирани възможности относно интегриране на допълнителни, вече разработени и сертифицирани от трето лице – разработчици, софтуерни продукти за симулация на ARPA/радари/ и ECDIS /картови системи/.</w:t>
        <w:tab/>
        <w:br/>
        <w:tab/>
        <w:t xml:space="preserve">По отношение неизпълнението на договора в частта, с която иновативния 3D симулатор не е подготвен за оценка на морски навигатори, приел, че това нарушение засяга регистрационна/административна процедура по изпълнение на проекта. Предвид факта, че неизпълнението на АДБФП се изразява само в неизпълнение на частта, с която виртуалния 3D симулатор не може да бъде използван за оценка на морски навигатори, съдът приел, че финансовата корекция по договора за безвъзмездна финансова помощ следва да бъде определена в размер на 10 на сто от предоставената безвъзмездна финансова подкрепа – 380 050.37 лв., т. е. в размер на 38 005.04 лв. с оглед обстоятелството, че виртуалният симулатор няма да може да бъде използван за най-високата степен/квалификация – оценка на морски навигатори. Решението е частично неправилно.</w:t>
        <w:tab/>
        <w:br/>
        <w:tab/>
        <w:t xml:space="preserve">Към датата на съдебното заседание по делото на 1.02.2021 г., когато са приключили устните състезания, е бил издаден сертификат от сертифициращата организация на 17.11.2020 г., поради което неправилно е прието, че към този момент виртуалния симулатор не може да се използува за оценка на морски навигатори. От доказателствата, (Декларация за съответствието (№001/201117) на процесния корабен симулатор VIMARS с изискванията на Конвенцията STCW, издаден от сертификационния орган DNV-GL на 17.11.2020 г. и „Описание на работа на симулатора - Програми за изпитване на функционалността на навигационен симулатор VIMARS в съответствие със стандарт DNVGL - ST -0033“, е видно, че процесният корабен симулатор е разработен в степен на техническа готовност, която е позволила на сертификационната организация DNV-GL да верифицира, че процесният корабен симулатор VIMARS може да се използва за обучение и оценка на морски навигатори, покривайки изискванията за това на относимия международен стандарт DNVGL-ST-0033 и Конвенцията STCW. Неправилно е прието от УО, че дори в проекта „Вимарс ООД да не е заявил, че ще сертифицира продукта в рамките на изпълнението на договора, неизпълнението на изискванията на Международната конвенция за вахтена служба и нормите за подготовка и освидетелстване на моряците от 17J3 за Секция А-Х/1 (вахтен помощник-капитан на кораб над 500 БТ) и/или A-II/2 - (капитан и старши помощник на кораби от 500 до 3000 БТ или над 3000 БТ)означава, че не може да бъде сертифициран и в бъдеще, с оглед записаното в първото становище на експерта от ИА МА, че в иновативния продукт не функционират основни корабни инструменти като корабна радиолокационна станция със системаа за радиолокационна прокладка (ARPA), система за корабни, електронни картни системи (ECDXS) и др., които трудно могат да бъдат възпроизведени в достатъчна за обучение и реалност степен спрямо идеята на разработения продукт. Тези изводи на административния орган, че стимулаторът не може да бъде сертифициран и в бъдеще са опровергани с представените доказателства за сертифицирането му от компетентен орган в хода на съдебното производство. УО е следвало да даде указания на бенефициера за надлежно доказване в административното производство на довършването на проекта в тази част чрез сертифицирането му, за което бенефиерът е представил доказателства в съдебното производство. Както сочи и УО в проекта „Вимарс ООД не е заявил, че ще сертифицира продукта.</w:t>
        <w:tab/>
        <w:br/>
        <w:tab/>
        <w:t xml:space="preserve">Неправилен е изводът на съда, че представеният от жалбоподателя в хода на съдебното производство Сертификат клас S издаден от международна сертифицираща организация е в потвърждение на извода на съда и административния орган, че симулатора не е изцяло завършен. Сертификационната организация DNV-GL е издала „Декларация за съответствието (№001/201117) на процесния корабен симулатор VIMARS с изискванията на Конвенцията STCW, издаден от сертификационния орган DNV-GL на 17.11.2020 г., която е приобщена като доказателство по делото. На стр. 2 от писмено доказателство ,Декларация за съответствието (№001/201117) на процесния корабен симулатор VIMARS с изискванията на Конвенцията STCW, издаден от сертификационния орган DNV-GL на 17.11.2020 г“, международната сертифицираща организация DNV-GL е удостоверила, че симулаторът VIMARS може да се използва за обучение и оценка на морски навигатори.</w:t>
        <w:tab/>
        <w:br/>
        <w:tab/>
        <w:t xml:space="preserve">Неоснователно административният орган е изисквал от „Вимарс“ ООД, като бенефициер по процесния АДБФП, да е закупил в хода на изпълнение на проекта си допълнителни за корабните симулатори софтуери ARPA (радари) и ECDIS (картови системи). В процесния АДБФП не са посочени допълнителни софтуери ARPA (радари) и ECDIS (картови системи) като задължение на бенефициера и в договора няма бюджет за това, не съществува нормативно изискване корабните симулатори да притежават такива допълнителни софтуери, за да се считат за завършен продукт в националното законодателство на Република България, в Конвенцията STCW, в относимия международен стандарт DNVGL-ST-0033.</w:t>
        <w:tab/>
        <w:br/>
        <w:tab/>
        <w:t xml:space="preserve">Съдът не е съобразил, че съгласно приобщеното по делото писмено доказателство, издадено от сертификационната организация „Описание на работа на симулатора - Програми за изпитване на функционалността на навигационен симулатор VIMARS в съответствие със стандарт DNVGL - ST -0033“ ,Декларация за съответствието (№001/201117) на процесния корабен симулатор VIMARS с изискванията на Конвенцията STCW, издаден от сертификационния орган DNV-GL на 17.11.2020 г. процесният корабен симулатор разполага със стандартизиран софтуерен протокол за интеграция по NMEA, чрез който доказано могат да се емулират допълнителни софтуери ARPA (радари) и ECDIS (картови системи). DNV-GL е верифицирала също, че проектният симулатор разполага с базови допълнителни софтуери ARPA (радари) и ECDIS (картови системи), които макар и с ограничена функционалност, покриват изискванията на стандарта DNVGL- ST-0033 и позволяват да се провежда обучение и оценкака на морски навигатори, потребителите могат да закупят пълно функционални и сертифицирани допълнителни софтуери ARPA (радари) и ECDIS (картови системи), които да се емулират като допълнителни софтуери към корабния симулатор - чрез стандартизирания софтуерен протокол за интеграция по NMEA.</w:t>
        <w:tab/>
        <w:br/>
        <w:tab/>
        <w:t xml:space="preserve">Както е посочил и съдът вещото лице в заключението си заявило, че продукти ARPA/радари/ и ECDIS /картови системи/ са платени, като при закупуване не би представлявало техническо затруднение да бъде извършена интеграция, системите работят със стандартен протокол за обмен на данни и няма да представлява техническо затруднение да бъде извършена интеграция, поради което съдът приел, че е налице изпълнение. Технически продуктът е подготвен да бъде извършена интеграция, остава единствено да бъдат закупени продуктите ARPA/радари/ и ECDIS /картови системи/, поради което техническата част по договора, иновативността по отношение на продукта е създадена в цялост.</w:t>
        <w:tab/>
        <w:br/>
        <w:tab/>
        <w:t xml:space="preserve">След като в договора не е било записано изрично задължение за сертифициране на продукта от компетентна международна организация, следва да се приеме, че е бил изпълнен, което е доказано в хода на съдебното производство с издадения сертификат от компетентната международна организация. Неправилно съдът и УО се възприели изводите на гл. специалист, че продуктът не е завършен изцяло, както и заключението на вещите лица в тази насока, които се извършили проверка на същия продукт, който вече е бил предоставен за одитиране на международната организация. Както сочи жалбопдателят вещото лице Георгиев (компютърен специалист)е потвърдил в съдебно заседание, че компютърните файлове на процесния симулатор са с дати от края на проекта през 2019 г. и след това не са били променяни. Дори да е имало доработване на продукта в хода на административното производство, УО е следвало да го съобрази при издаването на акта.</w:t>
        <w:tab/>
        <w:br/>
        <w:tab/>
        <w:t xml:space="preserve">С оглед на това обжалваното съдебно решение следва да се остави в сила в отменителната част и да се отмени в частта, с която е отхвърлена жалбата на бенефициера и вместо това изцяло да се отмени административния акт.</w:t>
        <w:tab/>
        <w:br/>
        <w:tab/>
        <w:t xml:space="preserve">Относно разноските в полза на „Вимарс“ ООД правилно съдът е уважил възражението за прекомерност на договореното адвокатско възнаграждение и го е намалил до нормативно минимално предвидения размер. Разходите на „Вимарс“ ООД за сертифициране на продукта не са съдебни разноски по смисъла на процесуалния закон и в тежест на бенефициера е да докаже съответствието на продукта с изискванията на международните стандарти.</w:t>
        <w:tab/>
        <w:br/>
        <w:tab/>
        <w:t xml:space="preserve">В касационното производство УО „Вимарс“ ООД претендира разноски по представен списък в размер на 11261,24 лв., от които 304,04 лв. държавна такса и 10957, 20 лв. адвокатско възнаграждение за изплащането на което са представени писмени доказателства. От страна на УО в касационното производство не е направено възражение за прекомерност на договореното адвокатско възнаграждение. С оглед изхода на спора на „Вимарс“ ООД следва да се присъдят разноските по делото в касацинното производство 11261,24 лв. За първоинстанционното производство не следва допълнително да се присъждат разноски на „Вимарс“ ООД, тъй като административният съд ги е присъдил изцяло, не ги е намалил по съразмерност, въпреки, че е приел, че претенцията е частично основателна. 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425 от 05.04.2021 г. по адм. д. № 1255/2020 г. на Административен съд Варна, в частта с която е отменено решение № РД-16-407/27.05.2020 г. на ръководителя на УО на ОП „Иновации и конкурентоспособност“ по т.1 за определена финансова корекция в размер на 342 045,33 лв. от общо 380050,37лв., представляваща предоставената финансова помощ и по т.2 за определяне размера на финансовата корекция към момента на издаване на акта върху верифицираните разходи 320380.37 лв.</w:t>
        <w:tab/>
        <w:br/>
        <w:tab/>
        <w:t xml:space="preserve">ОТМЕНЯ решение № 425 от 05.04.2021 г. по адм. д. № 1255/2020 г. на Административен съд Варна, в частта с която е отхвърлена жалбата на „Вимарс“ ООД срещу решение № РД-16-407/27.05.2020 г. на ръководителя на УО на ОП „Иновации и конкурентоспособност“ в останалата част от предоставената финансова помощ за сумата от 38005,04 лв., както и в частта, с която „Вимарс“ ООД е осъдено да заплати на Министерството на икономиката 20 лв. юрисконсултско възнаграждение и вместо това ПОСТАНОВЯВА :</w:t>
        <w:tab/>
        <w:br/>
        <w:tab/>
        <w:t xml:space="preserve">ОТМЕНЯ решение № РД-16-407/27.05.2020 г. на ръководителя на УО на ОП „Иновации и конкурентоспособност“ за определена финансова корекция от предоставената финансова помощ и в останалата част за сумата от 38005,04 лв.</w:t>
        <w:tab/>
        <w:br/>
        <w:tab/>
        <w:t xml:space="preserve">Осъжда Министерството на икономиката да заплати на „Вимарс“ ООД разноски по делото в размер на 11261,24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Павлина Найденова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