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№974/08.12.2009 по гр. д. №2171/2008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 Р О Т О К О Л </w:t>
        <w:tab/>
        <w:br/>
        <w:tab/>
        <w:t xml:space="preserve"> </w:t>
        <w:tab/>
        <w:br/>
        <w:tab/>
        <w:t xml:space="preserve"> П Р О Т О К О Л </w:t>
        <w:tab/>
        <w:br/>
        <w:tab/>
        <w:t xml:space="preserve"> </w:t>
        <w:tab/>
        <w:br/>
        <w:tab/>
        <w:t xml:space="preserve"> Р № 974/08. 12. 2009 </w:t>
        <w:tab/>
        <w:br/>
        <w:tab/>
        <w:t xml:space="preserve"> </w:t>
        <w:tab/>
        <w:br/>
        <w:tab/>
        <w:t xml:space="preserve">г. </w:t>
        <w:tab/>
        <w:br/>
        <w:tab/>
        <w:t xml:space="preserve"> </w:t>
        <w:tab/>
        <w:br/>
        <w:tab/>
        <w:t xml:space="preserve"> София, 8 декември </w:t>
        <w:tab/>
        <w:br/>
        <w:tab/>
        <w:t xml:space="preserve"> </w:t>
        <w:tab/>
        <w:br/>
        <w:tab/>
        <w:t xml:space="preserve">2009 г. </w:t>
        <w:tab/>
        <w:br/>
        <w:tab/>
        <w:t xml:space="preserve"/>
        <w:tab/>
        <w:br/>
        <w:tab/>
        <w:t xml:space="preserve"> Върховният </w:t>
        <w:tab/>
        <w:br/>
        <w:tab/>
        <w:t xml:space="preserve"> </w:t>
        <w:tab/>
        <w:br/>
        <w:tab/>
        <w:t xml:space="preserve">касационен съд на Р. Б, </w:t>
        <w:tab/>
        <w:br/>
        <w:tab/>
        <w:t xml:space="preserve"> </w:t>
        <w:tab/>
        <w:br/>
        <w:tab/>
        <w:t xml:space="preserve"> Четвърто гражданско </w:t>
        <w:tab/>
        <w:br/>
        <w:tab/>
        <w:t xml:space="preserve"> </w:t>
        <w:tab/>
        <w:br/>
        <w:tab/>
        <w:t xml:space="preserve">отделение в съдебно заседание на </w:t>
        <w:tab/>
        <w:br/>
        <w:tab/>
        <w:t xml:space="preserve"> </w:t>
        <w:tab/>
        <w:br/>
        <w:tab/>
        <w:t xml:space="preserve"> 8 </w:t>
        <w:tab/>
        <w:br/>
        <w:tab/>
        <w:t xml:space="preserve"> </w:t>
        <w:tab/>
        <w:br/>
        <w:tab/>
        <w:t xml:space="preserve">декември 2009 г. в състав: </w:t>
        <w:tab/>
        <w:br/>
        <w:tab/>
        <w:t xml:space="preserve"> </w:t>
        <w:tab/>
        <w:br/>
        <w:tab/>
        <w:t xml:space="preserve"> ПРЕДСЕДАТЕЛ: СТОИЛ </w:t>
        <w:tab/>
        <w:br/>
        <w:tab/>
        <w:t xml:space="preserve"> </w:t>
        <w:tab/>
        <w:br/>
        <w:tab/>
        <w:t xml:space="preserve">СОТИРОВ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БОЙКА ТАШЕВА </w:t>
        <w:tab/>
        <w:br/>
        <w:tab/>
        <w:t xml:space="preserve"> </w:t>
        <w:tab/>
        <w:br/>
        <w:tab/>
        <w:t xml:space="preserve"> МИМИ </w:t>
        <w:tab/>
        <w:br/>
        <w:tab/>
        <w:t xml:space="preserve"> </w:t>
        <w:tab/>
        <w:br/>
        <w:tab/>
        <w:t xml:space="preserve">ФУРНАДЖИЕВА </w:t>
        <w:tab/>
        <w:br/>
        <w:tab/>
        <w:t xml:space="preserve"/>
        <w:tab/>
        <w:br/>
        <w:tab/>
        <w:t xml:space="preserve">при участието на </w:t>
        <w:tab/>
        <w:br/>
        <w:tab/>
        <w:t xml:space="preserve"> </w:t>
        <w:tab/>
        <w:br/>
        <w:tab/>
        <w:t xml:space="preserve">прокурор </w:t>
        <w:tab/>
        <w:br/>
        <w:tab/>
        <w:t xml:space="preserve"> </w:t>
        <w:tab/>
        <w:br/>
        <w:tab/>
        <w:t xml:space="preserve">при участие на секретаря БОРИСЛАВА ЛАЗАРОВА </w:t>
        <w:tab/>
        <w:br/>
        <w:tab/>
        <w:t xml:space="preserve"> </w:t>
        <w:tab/>
        <w:br/>
        <w:tab/>
        <w:t xml:space="preserve">сложи за разглеждане гр. дело № </w:t>
        <w:tab/>
        <w:br/>
        <w:tab/>
        <w:t xml:space="preserve"> </w:t>
        <w:tab/>
        <w:br/>
        <w:tab/>
        <w:t xml:space="preserve">2171 по описа за 2008 г. </w:t>
        <w:tab/>
        <w:br/>
        <w:tab/>
        <w:t xml:space="preserve"> </w:t>
        <w:tab/>
        <w:br/>
        <w:tab/>
        <w:t xml:space="preserve">докладвано </w:t>
        <w:tab/>
        <w:br/>
        <w:tab/>
        <w:t xml:space="preserve"> </w:t>
        <w:tab/>
        <w:br/>
        <w:tab/>
        <w:t xml:space="preserve">от съдия МИМИ ФУРНАДЖИЕВА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Параграф 2, ал. 3 от ПЗР на ГПК, </w:t>
        <w:tab/>
        <w:br/>
        <w:tab/>
        <w:t xml:space="preserve"> </w:t>
        <w:tab/>
        <w:br/>
        <w:tab/>
        <w:t xml:space="preserve">приет в Държавен вестник бр. 59/2007г. в сила от 01. 03. 2008г. </w:t>
        <w:tab/>
        <w:br/>
        <w:tab/>
        <w:t xml:space="preserve"> </w:t>
        <w:tab/>
        <w:br/>
        <w:tab/>
        <w:t xml:space="preserve"> След спазване разпоредбите на чл. 142, ал. 3 ГПК и на поименното повикване, страните се представиха така: </w:t>
        <w:tab/>
        <w:br/>
        <w:tab/>
        <w:t xml:space="preserve"> </w:t>
        <w:tab/>
        <w:br/>
        <w:tab/>
        <w:t xml:space="preserve"> Жалбоподател: Л. С. М. - редовно и своевременно призован при условията на чл. 218д ГПК отм. чрез Д.в. бр. 86 от 30. 10. 2009 г, стр. 21, лично се явява. </w:t>
        <w:tab/>
        <w:br/>
        <w:tab/>
        <w:t xml:space="preserve"> </w:t>
        <w:tab/>
        <w:br/>
        <w:tab/>
        <w:t xml:space="preserve"> О. С. о. - редовно и своевременно призовани при условията на чл. 218д ГПК отм. чрез Д.в. бр. 86 от 30. 10. 2009 г, стр. 21, не се представлява. </w:t>
        <w:tab/>
        <w:br/>
        <w:tab/>
        <w:t xml:space="preserve"> </w:t>
        <w:tab/>
        <w:br/>
        <w:tab/>
        <w:t xml:space="preserve"> Метрополитен 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