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№454/03.12.2009 по нак. д. №468/2009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454 </w:t>
        <w:tab/>
        <w:br/>
        <w:tab/>
        <w:t xml:space="preserve"/>
        <w:tab/>
        <w:br/>
        <w:tab/>
        <w:t xml:space="preserve">София, 03 декември 2009 г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В. К. С на </w:t>
        <w:tab/>
        <w:br/>
        <w:tab/>
        <w:t xml:space="preserve"> </w:t>
        <w:tab/>
        <w:br/>
        <w:tab/>
        <w:t xml:space="preserve">Р. Б, Наказателна колегия, II н. о., в съдебно заседание на тридесети </w:t>
        <w:tab/>
        <w:br/>
        <w:tab/>
        <w:t xml:space="preserve"> </w:t>
        <w:tab/>
        <w:br/>
        <w:tab/>
        <w:t xml:space="preserve">ноември двехиляди и девета година в състав: </w:t>
        <w:tab/>
        <w:br/>
        <w:tab/>
        <w:t xml:space="preserve"/>
        <w:tab/>
        <w:br/>
        <w:tab/>
        <w:t xml:space="preserve"> ПРЕДСЕДАТЕЛ: Лидия </w:t>
        <w:tab/>
        <w:br/>
        <w:tab/>
        <w:t xml:space="preserve"> </w:t>
        <w:tab/>
        <w:br/>
        <w:tab/>
        <w:t xml:space="preserve">Стоянова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Л. М </w:t>
        <w:tab/>
        <w:br/>
        <w:tab/>
        <w:t xml:space="preserve"/>
        <w:tab/>
        <w:br/>
        <w:tab/>
        <w:t xml:space="preserve">Е. А </w:t>
        <w:tab/>
        <w:br/>
        <w:tab/>
        <w:t xml:space="preserve"/>
        <w:tab/>
        <w:br/>
        <w:tab/>
        <w:t xml:space="preserve">при секретар Н. Ц </w:t>
        <w:tab/>
        <w:br/>
        <w:tab/>
        <w:t xml:space="preserve"> </w:t>
        <w:tab/>
        <w:br/>
        <w:tab/>
        <w:t xml:space="preserve">и в присъствието на прокурора Ст. Бумбалова </w:t>
        <w:tab/>
        <w:br/>
        <w:tab/>
        <w:t xml:space="preserve"> </w:t>
        <w:tab/>
        <w:br/>
        <w:tab/>
        <w:t xml:space="preserve">изслуша докладваното от съдията Л. М </w:t>
        <w:tab/>
        <w:br/>
        <w:tab/>
        <w:t xml:space="preserve"> </w:t>
        <w:tab/>
        <w:br/>
        <w:tab/>
        <w:t xml:space="preserve">н. дело № 468/2009 год. </w:t>
        <w:tab/>
        <w:br/>
        <w:tab/>
        <w:t xml:space="preserve"> </w:t>
        <w:tab/>
        <w:br/>
        <w:tab/>
        <w:t xml:space="preserve">Производството по чл. 346 т. 2 НПК е образувано по касационни жалби на частния обвинител и граждански ищец Е. Р. Р. и на подсъдимия В. С. против присъда № 101 от 14. 03. 2009 год. постановена по ВНОХ дело № 2048/2008 год. по описа на Софийски градски съд. </w:t>
        <w:tab/>
        <w:br/>
        <w:tab/>
        <w:t xml:space="preserve"> </w:t>
        <w:tab/>
        <w:br/>
        <w:tab/>
        <w:t xml:space="preserve">В жалбата и в допълнението към нея направено по реда на чл. 351 ал. 3 НПК от гражданския ищец и частен обвинител се поддържат касационни основания нарушение на материалния закон и явна несправедливост на наказанието, като се излагат съображения за неправилно приложение на материалния закон с оправдаването на подсъдимия по първоначално предявеното обвинение и явна несправедливост на наказанието по размер и начин на изтърпяване. В допълнението към касационната жалба се поддържа за първи път и касационно основание съществено нарушение на процесуалните правила изразяващо се в липса на решаващи мотиви по наведените пред въззивната инстанция доводи. По същество се иска новата присъда да бъде отменена и подсъдимият да бъде осъден по предявеното му с обвинителния акт обвинение, като му бъде наложено наказание към средния размер, което да изтърпи ефективно и да бъде уважен гражданския иск. </w:t>
        <w:tab/>
        <w:br/>
        <w:tab/>
        <w:t xml:space="preserve"> </w:t>
        <w:tab/>
        <w:br/>
        <w:tab/>
        <w:t xml:space="preserve">В жалбата на подсъдимия касационните основания не са конкретизирани, като единственото съображение се свежда до неправилно приложение на материалния закон с осъжденето му при липса на доказателства за извършено престъпление. В условията на алтернативност се иска присъдата да бъде отменена и да бъде оправдан или делото върнато за ново разглеждане от друг състав, или наложеното наказание да бъде намалено. </w:t>
        <w:tab/>
        <w:br/>
        <w:tab/>
        <w:t xml:space="preserve"> </w:t>
        <w:tab/>
        <w:br/>
        <w:tab/>
        <w:t xml:space="preserve">Представителят на Върховната касационна прокуратура изразява становище, че жалбата на частния обвинител и граждански ищец е основателна, а жалбата на подсъдимия е неоснователна.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като взе предвид доводите на страните и в пределите по чл. 347 НПК изцяло провери правилността на обжалваната присъда, за да се произнесе констатира следното: </w:t>
        <w:tab/>
        <w:br/>
        <w:tab/>
        <w:t xml:space="preserve"> </w:t>
        <w:tab/>
        <w:br/>
        <w:tab/>
        <w:t xml:space="preserve">С присъда от 20. 05. 2008 год. постановена по НОХ дело № 570/2008 год. Софийски районен съд е признал подсъдимия В. С. за невиновен в това на 6. 07. 2004 год. в гр. С., в автобус пътуващ по линия № 2* в съучастие като извършител с неустановено по делото лице - извършител, по специален начин, да е отнел чужди движими вещи на обща стойност 679. 16лв от владението на Е. Р. Р., без негово съгласие и с намерение противозаконно да ги присвои, поради което и на основание чл. 304 от НПК го е оправдал по предявеното обвинение по чл. 195 ал. 1т. 4 пр. 3 във вр. с чл. 194 ал. 1 и чл. 20 ал. 2 НК. </w:t>
        <w:tab/>
        <w:br/>
        <w:tab/>
        <w:t xml:space="preserve"> </w:t>
        <w:tab/>
        <w:br/>
        <w:tab/>
        <w:t xml:space="preserve">С присъдата съдът е отхвърлил като недоказан гражданския иск предявен от Е. Р. Р. срещу подсъдимия за заплащане сумата 679. 16лв. </w:t>
        <w:tab/>
        <w:br/>
        <w:tab/>
        <w:t xml:space="preserve"> </w:t>
        <w:tab/>
        <w:br/>
        <w:tab/>
        <w:t xml:space="preserve">С присъда № 101 от 14. 03. 2009 год. постановена по ВНОХ дело № 2048/2008 год. Софийски градски съд е отменил присъдата в наказателната част и вместо нея е постановил нова присъда, с която е признал подсъдимия за виновен в това, че на 6. 07. 2004 год. в гр. С., в автобил № 280 на масовия градски транспорт направил опит да отнеме чужди движими нещи на обща стойност 631. 66лв от владението на Е. Р. Р., без негово съгласие и с намерение противозаконно да ги присвои, като деянието е останало недовършено по независещи от волята на дееца причини, поради което и на основание чл. 194 ал. 1 във вр. с чл. 18 ал. 1 и чл. 54 НК го е осъдил на една година лишаване от свобода, като го е оправдал по обвинението за довършено престъпление, извършено в съучастие с неустановено лице и по специален начин, както и за разликата до 679. 16лв. </w:t>
        <w:tab/>
        <w:br/>
        <w:tab/>
        <w:t xml:space="preserve"> </w:t>
        <w:tab/>
        <w:br/>
        <w:tab/>
        <w:t xml:space="preserve">Не основание чл. 66 ал. 1 НК е отложил изтърпяването на наказанието с изпитателен срок от три години от влизане на присъдата в сила. </w:t>
        <w:tab/>
        <w:br/>
        <w:tab/>
        <w:t xml:space="preserve"> </w:t>
        <w:tab/>
        <w:br/>
        <w:tab/>
        <w:t xml:space="preserve">Потвърдил е присъдата в останалата й част. </w:t>
        <w:tab/>
        <w:br/>
        <w:tab/>
        <w:t xml:space="preserve"> </w:t>
        <w:tab/>
        <w:br/>
        <w:tab/>
        <w:t xml:space="preserve">По касационната жалба на частния обвинител и граждански ищец Е. Р. </w:t>
        <w:tab/>
        <w:br/>
        <w:tab/>
        <w:t xml:space="preserve"> </w:t>
        <w:tab/>
        <w:br/>
        <w:tab/>
        <w:t xml:space="preserve">Касационната проверка на въззивния съдебен акт се извършва по посочените от обжалвалата го с. касационни основания и наведените в тяхна подкрепа доводи. В жалбата бланкетно се твърди, че при постановяване на новата присъда е нарушен материалния закон, а наложеното наказание е явно несправедливо занижено, без да се излагат конкретни съображения В дадения от съда срок за привеждането й в съответствие с изискването по чл. 351 ал. 1 НПК е направено допълнение по реда на чл. 351 ал. 3 НПК, в което освен конкретни съображения за неправилно приложение на материалния закон и явно несправедливост на наказанието по размер и начин на изтърпяване, за първи път се релевира и довод за допуснато съществено нарушение на процесуалните правила, изразяващо се във фактическа липса на мотиви, довели до ограничаване на правата му. При така упражненото от частния обвинител и граждански ищец право да обжалва акта на въззивната инстанция, следва да се приеме, че се поддържат доводи за допуснати нарушения, които са касационни основания по чл. 348 ал. 1т. 1 и 3 НПК. Такива нарушения, довели до неправилно смекчаване на наказателното положение на подсъдимия, които са основание за отмяна на постановения съдебен акт и за връщане на делото за ново разглеждане от друг състав, не са допуснати. </w:t>
        <w:tab/>
        <w:br/>
        <w:tab/>
        <w:t xml:space="preserve"> </w:t>
        <w:tab/>
        <w:br/>
        <w:tab/>
        <w:t xml:space="preserve">Производството пред Софийски градски съд е образувано по жалба на частния обвинител и граждански ищец против постановената от Софийски районен съд оправдателна присъда. От жалбоподателя са поддържани доводи за допуснато нарушение на материалния закон с оправдаването на подсъдимия при наличието на достатъчно доказателства за авторството на деянието и начина на извършването му. В съответствие с правомощията си въззивната инстанция е направила собствен анализ на събраните по надлежния процесуален ред в досъдебното производство доказателства, които по реда на чл. 371 ал. 1 НПК първоинстанционният съд е взел предвид при постановяването на своя съдебен акт, преценил е, че съдържащата се в тях информация не е извратена и фактите са правилно установени. Възприела е фактическите констатации, че по време на пътуване в превозното средство пострадалият усетил как някой бърка в закачената на кръста му чантичка и хванал вътре лявата ръка на подсъдимия, че в този момент вещите му липсвали, но не били открити в подсъдимия. При тези фактически констатации е приела за основателно оплакването за неправилно приложение на материалния закон и е решила точно въпроса за авторството на подсъдимия. Не е възприела съображението на първоинстанционния съд, че е налице съмнение по отношение на основния факт включен в предмета на доказване, а именно извършването от подсъдимия на действия, с които е прекъсната фактическата власт върху вещите на собственика и е установена своя фактическа власт. В новата присъда, изготвена по реда на чл. 339 ал. 3 НПК, е посочила в какво се изразява нарушението на материалния закон и какви са правните съображения за отмяна на оправдателната присъда и за осъждането на подсъдимия за кражба приключила във фазата на опита. Тези съображения намират опора в рапоредбите на закона. </w:t>
        <w:tab/>
        <w:br/>
        <w:tab/>
        <w:t xml:space="preserve"> </w:t>
        <w:tab/>
        <w:br/>
        <w:tab/>
        <w:t xml:space="preserve">С бъркането в чантичката, където обичайно собственика държи различни вещи, е започнато изпълнителното деяние на престъплението кражба. Липсват обаче непрекъсната верига от коствени доказателства, както се твърди в жалбата и поддържа от представителя на обвинението, които преценени в тяхната взаимна връзка да правят единствено възможния извод, че той в предходен момент е прекъснал фактическата власт на собственика и в съучастие с неустановено по делото лице е установил своя фактическа власт върху вещите, които били вътре. Да се приеме, че подсъдимият е имал съучастник, на когото успял да предаде отнетите вещи, както се иска от жалбоподателя и то при показанията, които е дал в досъдебното производство, означава да се наруши забраната по чл. 303 ал. 2 за осъждане на подсъдимия по обвинение, което не е доказано по несъмнен начин. </w:t>
        <w:tab/>
        <w:br/>
        <w:tab/>
        <w:t xml:space="preserve"> </w:t>
        <w:tab/>
        <w:br/>
        <w:tab/>
        <w:t xml:space="preserve">При приложения материален закон правилно е потвърдена присъдата в гражданската част. </w:t>
        <w:tab/>
        <w:br/>
        <w:tab/>
        <w:t xml:space="preserve"> </w:t>
        <w:tab/>
        <w:br/>
        <w:tab/>
        <w:t xml:space="preserve">Оплакването за постановяване на въззивното решение при наличието на касационното основание по чл. 348 ал. 5 НПК е неоснователно. При установената фактическа обстановка и приложен материален закон, наложеното на подсъдимия наказание в размер на една година лишаване от свобода без ефективно изтърпяване не е явно несправеливо занижено. Индивидуализирано е в рамките на закона като точно е преценена относителната тежест на всички обстоятелства от значение на определяне обема на наказателната принуда, в това число и продължителността на разглеждане на делото, съобразени са и целите на наказателта репресия. Към момента на извършване на деянието подсъдимият е бил с чисто съдебно минало и по отношение на него не са прилагани мерки за наказателна репресия. Деянието не разкрива по-висока степен на обществена опасност в сравнение с типичната за този вид престъпления. При тези данни наказанието в приетия размер е съответно на степента на обществената опасност на деянието и на данните за личността на дееца. </w:t>
        <w:tab/>
        <w:br/>
        <w:tab/>
        <w:t xml:space="preserve"> </w:t>
        <w:tab/>
        <w:br/>
        <w:tab/>
        <w:t xml:space="preserve">По жалбата на подсъдимия В. С.: </w:t>
        <w:tab/>
        <w:br/>
        <w:tab/>
        <w:t xml:space="preserve"> </w:t>
        <w:tab/>
        <w:br/>
        <w:tab/>
        <w:t xml:space="preserve">Оплакването за постановяване на въззивното решение при наличието на касационното основание по чл. 348 ал. 1т. 1 НПК е неоснователно. То се мотивира с осъждането му по обвинение, което не е доказано. В този смисъл е единственото конкретно съображение, че липсват доказателства да е извършил действия, целящи отнемането на чуждите вещи и е осъден единствено въз основа на твърденията на пострадалия. Нарушения при формиране вътрешното убеждение на въззивната инстанция не са допуснати. Фактическите констатации, че подсъдимия е предприел действия, включени в състава на изпълнителното деяние на престъплението кражба, почиват на съвкупната преценка на всички доказателствени източници, оценени поотделно и в логическата им връзка. Тези доказателствени източници, а именно показанията на свидетелите Р, П., С., М. и С. са оценени съобразно действителното им съдържание, при спазване на правилата на формалната логика. В хода на съдебното следствие подсъдимият се е съгласил свидетелите да не бъдат разпитвани от съда и да се ползват показанията, които са дали при разследването. Показанията им са логични и взаимно се допълват, като всеки е установил фактите, които лично е възприел. От жалбоподателя не се поддържат доводи за наличието на основания, които биха поставили под съмнение тяхната обективност и добросъвесност. Съобщените от тях факти не се опровергават от други доказателствени източници. В рамките на приетите факти материалният закон е приложен точно с осъждането му. </w:t>
        <w:tab/>
        <w:br/>
        <w:tab/>
        <w:t xml:space="preserve"> </w:t>
        <w:tab/>
        <w:br/>
        <w:tab/>
        <w:t xml:space="preserve">По изложените съображения настоящият състав при второ наказателно отделение на Върховния касационен съд приема, че при постановяване на въззивната присъда на Софийски градски съд не са допуснати поддържаните от жалбоподателите нарушения и следва да бъде оставена в сила, поради което и на основание чл. 354 ал. 1т. 1 НПК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Оставя в сила присъда № 101 от 14. 03. 2009 год. постановена по ВНОХ дело № 2048/2008 год. по описа на Софийски градски съд, с която е отменена в наказателната част присъдата от 20. 05. 2008 год. по НОХ дело № 570/2008 год. на Софийски районен съд и вместо нея е постановена нова присъда, с която подсъдимият В. С. е признат за виновен в това, че на 6. 07. 2004 год. в гр. С. направил опит да отнеме от владението на Е. Р. Р., без негово съгласие и с намерение да ги присвои вещи на обща стойност 631. 66лв., като деянието е останало недовършено по независещи от дееца причини и на основание чл. 194 ал. 1 във вр. с чл. 18 ал. 1 и чл. 54 НК е осъдeн на една година лишаване от свобода, условно с изпитателен срок от три години от влизане на присъдата в сила, а е оправдан по обвинението за довършено престъпление, извършено в съучастие с неустановено лице и по специален начин и е потвърдена присъдата в останалата й част.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