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№524/11.12.2009 по нак. д. №567/2009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524</w:t>
        <w:tab/>
        <w:br/>
        <w:tab/>
        <w:t xml:space="preserve"> </w:t>
        <w:tab/>
        <w:br/>
        <w:tab/>
        <w:t xml:space="preserve"> гр. София, 11 декември 2009 г. в името на народа Върховният касационен съд на РБ, трето наказателно отделение в открито съдебно заседание на първи декември, две хиляди и девета година, в състав:</w:t>
        <w:tab/>
        <w:br/>
        <w:tab/>
        <w:t xml:space="preserve"> </w:t>
        <w:tab/>
        <w:br/>
        <w:tab/>
        <w:t xml:space="preserve"> ПРЕДСЕДАТЕЛ: Е. К</w:t>
        <w:tab/>
        <w:br/>
        <w:tab/>
        <w:t xml:space="preserve"> </w:t>
        <w:tab/>
        <w:br/>
        <w:tab/>
        <w:t xml:space="preserve"> ЧЛЕНОВЕ: Б. А </w:t>
        <w:tab/>
        <w:br/>
        <w:tab/>
        <w:t xml:space="preserve"> </w:t>
        <w:tab/>
        <w:br/>
        <w:tab/>
        <w:t xml:space="preserve"> Ф. П </w:t>
        <w:tab/>
        <w:br/>
        <w:tab/>
        <w:t xml:space="preserve"> </w:t>
        <w:tab/>
        <w:br/>
        <w:tab/>
        <w:t xml:space="preserve">с участието на прокурора Д. Г</w:t>
        <w:tab/>
        <w:br/>
        <w:tab/>
        <w:t xml:space="preserve"> </w:t>
        <w:tab/>
        <w:br/>
        <w:tab/>
        <w:t xml:space="preserve">и при секретаря Л. Г,</w:t>
        <w:tab/>
        <w:br/>
        <w:tab/>
        <w:t xml:space="preserve"> </w:t>
        <w:tab/>
        <w:br/>
        <w:tab/>
        <w:t xml:space="preserve">разгледа докладваното от съдията Б. А</w:t>
        <w:tab/>
        <w:br/>
        <w:tab/>
        <w:t xml:space="preserve"> </w:t>
        <w:tab/>
        <w:br/>
        <w:tab/>
        <w:t xml:space="preserve">наказателно дело № 567/09 година. </w:t>
        <w:tab/>
        <w:br/>
        <w:tab/>
        <w:t xml:space="preserve"> </w:t>
        <w:tab/>
        <w:br/>
        <w:tab/>
        <w:t xml:space="preserve"> Производството е образувано по искане на Главния прокурор за възобновяване на чнд № 144/09 год. на Оряховски районен съд и отмяна на постановеното по него определение от 18. 06. 2009 год., с което съдът е отказал да определи общо наказание на М. Я. М. на основание чл. 25 ал. 1, вр. с чл. 23 ал. 1 НК по нохд № 91/2007 год. и нохд № 224/2007 год. и двете по описа на същия съд.</w:t>
        <w:tab/>
        <w:br/>
        <w:tab/>
        <w:t xml:space="preserve"> </w:t>
        <w:tab/>
        <w:br/>
        <w:tab/>
        <w:t xml:space="preserve"> В искането като касационно основание за проверка на определението е посочено нарушение на материалния закон при неговото постановяване.Нарушението се изразява в това, че неправилно Оряховският районен съд с цитираното определение е отказал да определи общо наказание по нохд № 91/2007 год. и по нохд № 224/2007 год., след като са били налице условията за тяхното групиране на основание чл. 25 ал. 1, вр. с чл. 23 ал. 1 НК.Определението не е проверявано по касационен ред.Искането е за възобновяване на делото и отмяна на определението.</w:t>
        <w:tab/>
        <w:br/>
        <w:tab/>
        <w:t xml:space="preserve"> </w:t>
        <w:tab/>
        <w:br/>
        <w:tab/>
        <w:t xml:space="preserve"> Прокурора поддържа предложението по изложени в него съображения.</w:t>
        <w:tab/>
        <w:br/>
        <w:tab/>
        <w:t xml:space="preserve"> </w:t>
        <w:tab/>
        <w:br/>
        <w:tab/>
        <w:t xml:space="preserve"> Служебната защита на осъдения М. М., е на становище за основателност искането на прокуратурата и отмяна на определението, като постановено в нарушение на закона.Представя и писмени бележки, в които развива този довод.</w:t>
        <w:tab/>
        <w:br/>
        <w:tab/>
        <w:t xml:space="preserve"> </w:t>
        <w:tab/>
        <w:br/>
        <w:tab/>
        <w:t xml:space="preserve"> Искането е основателно.</w:t>
        <w:tab/>
        <w:br/>
        <w:tab/>
        <w:t xml:space="preserve"> </w:t>
        <w:tab/>
        <w:br/>
        <w:tab/>
        <w:t xml:space="preserve"> Определението е постановено в нарушение на чл. 348 ал. 1, т. 1 НПК.Неправилно е изложеното в него, че нормата на чл. 68 ал. 1 НК е специална и нейното приложение изключва приложението на общите правила, визирани в чл. 25 ал. 1, вр. с чл. 23 ал. 1 НК.Когато са налице предпоставките за образуване на съвкупност и нарушен изпитателен срок, разпоредбите на чл. 25-23 НК се прилагат с предимство, и след това след това се постановява отделно изтърпяване на общо определеното наказание, на основание чл. 68 ал. 1 НК.В случая правилно съдът е приел, че престъпленията по нохд № 91/2007 год. и по нохд № 224/2007 год. се намират в отношение на реална съвкупност и следвало да извърши групиране на наказанията по тези дела и определи общо наказание в размер на осем месеца лишаване от свобода, при условията на чл. 66 ал. 1 НК /изтърпяно по чл. 68 ал. 1 НК/ и същото се приспадне на основание чл. 25 ал. 2 НК.Това се отнася и за изтърпяното наказание пробация, редуцирано в три месеца лишаване от свобода, на основание чл. 25 ал. 3 НПК.По правилата на съвкупността правилно с присъдата по нохд № 263/2008 год. са групирани наказанията по тази присъда и по присъдата по нохд № 140/2008 год. и определено общо наказание в размер на шест месеца лишаване от свобода.Нарушен е чл. 68 ал. 1 НК и на това основание следва да се постанови отделно изтърпяване на общо определеното наказание по първата съвкупност, тъй като престъпленията по нохд № 140/2007 год. и по нохд № 263/2007 год., са в отношение на рецидив с тази съвкупност и са извършени в изпитателния срок, определен с присъдата по нохд № 91/2007 год.Определението е постановено в нарушение на закона и следва да бъде отменено по реда на възобновяването, като делото се върне на съда за цялостно групиране на наказанията по четирите дела, и се приспадне изтърпяната част от наложените наказания по тях. </w:t>
        <w:tab/>
        <w:br/>
        <w:tab/>
        <w:t xml:space="preserve"> </w:t>
        <w:tab/>
        <w:br/>
        <w:tab/>
        <w:t xml:space="preserve"> По тези съображения и на основание чл. 425 ал. 1, т. 1 НПК, Върховният касационен съд на РБ, в състав на ІІІ н. о.,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чнд № 144/2009 год. на Оряховски районен съд, като ОТМЕНЯВА постановеното по него определение, с което съдът е отказал да определи общо наказание на М. Я. М. по нохд № 91/2007 год. и по нохд № 224/2009 год., двете по описа на същия съд, КАТО връща делото за ново разглеждане, от стадия на съдебното заседание.</w:t>
        <w:tab/>
        <w:br/>
        <w:tab/>
        <w:t xml:space="preserve"> </w:t>
        <w:tab/>
        <w:br/>
        <w:tab/>
        <w:t xml:space="preserve"> Препис от решението да се изпрати до началника на затвора-гр.Ловеч, за сведение.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