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№7260/15.05.2019 по адм. д. №1051/2019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</w:t>
        <w:tab/>
        <w:br/>
        <w:tab/>
        <w:t xml:space="preserve">Образувано е по касационна жалба от Т.Т от [населено място] срещу Решение № 124 от 30. 11. 2018г., постановено по адм. дело № 172/2018г. по описа на Административен съд – Силистра, с коeто е отхвърлена жалбата му срещу Ревизионен акт/РА/№Р-03001917006790-091-001/07. 06. 2018 г., поправен с РА №П-03001918117515-003-001/25. 06. 2018г., потвърден с Решение № 200/ 03. 09. 2018г. на Директора на Дирекция „ОДОП“- Варна при ЦУ на НАП.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от АПК. Счита, че съдът погрешно е приел, че ревизираният е осъществявал независима икономическа дейност по смисъла на чл. 3, ал. 2 ЗДДС. Сочи, че процесните суми са получавани от него в качеството му на пълномощник, поради което необосновано е прието, че той е укрил доходи и е извършвал търговска дейност. Намира, че фактическите и правни изводи на органите по приходите не са подкрепени от събраните доказателства, като изцяло е игнорирано обстоятелството, че той е извършвал отделни фактически действия от името и за сметка на „М. Е груп“ ЕООД. В тези насоки излага подробни аргументи в жалбата и претендира отмяна на атакуваното решение и постановяването на друго, по съществото на спора, с което да се отмени обжалвания РА, ведно с присъждане на осъществените разноски.</w:t>
        <w:tab/>
        <w:br/>
        <w:tab/>
        <w:t xml:space="preserve">Ответникът по касационната жалба – Директорът на Дирекция „ОДОП“- Варна, чрез процесуален представител, с писмена защита изразява становище за неоснователност на касационната жалба и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за да се произнесе, съобрази следното:</w:t>
        <w:tab/>
        <w:br/>
        <w:tab/>
        <w:t xml:space="preserve">Предмет на производството пред Административен съд –Силистра е обосноваността и законосъобразността на Ревизионен акт/РА/№Р-03001917006790-091-001/07. 06. 2018 г., поправен с РА №П-03001918117515-003-001/25. 06. 2018г., потвърден с Решение № 200/ 03. 09. 2018г. на Директора на Дирекция „ОДОП“- Варна при ЦУ на НАП, с който за Т.Т са установени задължения данък върху доходите на ЕТ по чл. 48 ал. 2 от ЗДДФЛ (ЗАКОН ЗА Д. В. Д НА ФИЗИЧЕСКИТЕ ЛИЦА) /ЗДДФЛ/: за 2015г. в размер на 2156 лв. и лихва за забава в размер на от 458. 22 лв. и за 2016 г. - в размер на 18 176 лв. и лихва от 2 021. 76 лв.; за ДДС по ЗДДС за д. п.м. 01. 2016 г. до м. 04. 2017 г. вкл., общо в размер на 44 122. 03 лв. и лихва за забава от 7 189. 42 лева; ЗОВ за ДОО за самоосигуряващо се лице по КСО в размер на 2 479. 98 лв. за 2015 г. и лихва от 563. 55 лева, за 2016 г.- 3 993. 60 лв. и лихва от 480. 93 лв.; ЗЗО за самоосигуряващи се лица по ЗЗО в размер на 1 549. 99 лв. за 2015 г., ведно с лихва от 352. 22 лв. и за 2016 г.- 2 496 лв. и лихва от 300. 60 лв.; задължителни вноски за ДЗПО-УПФ: за 2015 г. от 968. 74 лева и лихва 220. 12 лв. и за 2016 г.- 1560 лв. и лихва от 187. 87 лева.</w:t>
        <w:tab/>
        <w:br/>
        <w:tab/>
        <w:t xml:space="preserve">За да достигне до извод за неоснователност на оспорването, първоинстанционният съд е приел следното от фактическа и правна страна:</w:t>
        <w:tab/>
        <w:br/>
        <w:tab/>
        <w:t xml:space="preserve">Ревизията е проведена по особения ред на чл. 122 и сл. ДОПК поради констатации за обстоятелства по чл. 122 ал. 1, т. 1, т. 2, т. 4 и т. 5 ДОПК. Наличието им е обосновано със събраните в хода на ревизионното производство извлечения от разплащателната сметка на ревизирания за периода: 01. 01. 2015 г.-31. 12. 2016г., от които е установено, че същият е внесъл в брой сумата от 90 750 лева и е наредил преводи в полза на Google и на Facebook в общ размер на 90 552. 98лв. При извършена проверка на „Мега експорт груп“ ЕООД, от името и за сметка на което ревизираният твърди, че е получавал сумите по изплащаните от „Спиди“ АД наложени платежи, органите по приходите са констатирали, че предметът на дейност на дружеството е „електронна търговия с аксесоари за мобилни телефони“ чрез интернет сайт за онлайн пазаруване, както и чрез страница във Facebook. Същото няма офис, нито друг материален и човешки ресурс за извършване на търговска дейност. Сключило е Договор № 83216/26. 11. 14г. за извършване на куриерски и транспортни услуги на територията на страната, от врата до врата, с куриерска фирма „Спиди“АД, от която са представени справки за всички изпратени пратки по партидата на „Мега експорт груп“ ЕООД; за получените куриерски пратки по партидата на дружеството, както и за получените и изпратени пратки, в които вместо име на изпращач, респ. на получател, са посочени едни и същи, повтарящи се телефонни номера и в двете позиции, за периода:01. 01. 14г- 31. 12. 2016г. Установени са и всички изплатени суми по наложен платеж на „Мега експорт груп“ ЕООД, наред с издадените фактури от „Спиди“АД и банковото движение, свързано с разплащането по тези фактури, вкл. и чрез вноски в брой на каса в банка; платежни документи /РКО/ за изплатените суми на дружеството за периода от 01. 01. 2015г. до 31. 12. 2017г.</w:t>
        <w:tab/>
        <w:br/>
        <w:tab/>
        <w:t xml:space="preserve">След анализ на събраните доказателства ревизиращите са приели, че макар в тях като клиент да е посочено „Мега експорт груп“ ЕООД, то за периода от 01. 01. 2015г. до 30. 04. 2017г. именно ревизираният е получил суми от наложен платеж в общ размер на 344 756. 84 лв.. През цялата 2016 година сумите от всички наложени платежи са получавани единствено и само от Т.Т.С са още, че на 30. 04. 2014г. ревизираният е подал заявка за регистрация на домейн arrogant.bg, в която той е посочен като регистрант, а не търговското дружество. Отново той е вписан и като лице за административни, финансови и технически контакти, във връзка с която регистрация са издадени общо 5 фактури за регистрация и поддържане на домейн, всяка на стойност от по 70. 40 лева. От приобщените доказателства, събрани в проведено досъдебно наказателно производство от ТС БОП - гр. В. органите по приходите са установили, че управителят на „Мега експорт груп“ ЕООД е бил бездомник и не е знаел, че е собственик и управител на шест търговски дружества. Същият е заявил, че не познава ревизирания.</w:t>
        <w:tab/>
        <w:br/>
        <w:tab/>
        <w:t xml:space="preserve">При тази фактическа установеност приходните органи са счели, че Т.Т от свое име и за своя сметка е реализирал доходи от търговска дейност по занятие - продажби на аксесоари за мобилни телефони, доставяни на клиентите чрез куриерска фирма. Дейността е осъществявана чрез горепосочения интернет сайт за пазаруване и група за търговия в социалната мрежа Facebook, като поръчките са изпълнявани чрез пратки по куриер, а заплащането е извършвано посредством услугата „наложен платеж“.</w:t>
        <w:tab/>
        <w:br/>
        <w:tab/>
        <w:t xml:space="preserve">При формиране на основаните по чл. 122, ал. 4 ДОПК органите по приходите са съобразили всички относими към лицето обстоятелства, в резултат на което и след приспадане на задължителните осигурителни вноски са определили годишните данъчни основи за доходите от стопанска дейност на лицето за 2015 и 2016г., а от там и дължимият данък по чл. 48 ал. 2 ЗДДФЛ.</w:t>
        <w:tab/>
        <w:br/>
        <w:tab/>
        <w:t xml:space="preserve">Констатирали са още, че през м. декември. 2015г. търговецът е достигнал облагаем оборот за регистрация по ЗДДС, но до 14. 01. 16 г. не е подал заявление за това. Поради това и на основание чл. 86 ал. 1 и ал. 2 във вр. с чл. 67 ал. 2 и чл. 12 ЗДДС те са определи релевантните данъчни основи, подлежащи на облагане с ДДС, както и размерът на дължимия данък.</w:t>
        <w:tab/>
        <w:br/>
        <w:tab/>
        <w:t xml:space="preserve">Предвид извода за осъществявана от ревизирания независима икономическа дейност и получени доходи от нея, органите по приходите са счели, че той е подлежал на задължително обществено осигуряване по аргумент от чл. 4 ал. 3 КСО. На основание чл. 122 ал. 2 във вр. с чл. 124а ДОПК те са определили осигурителните вноски за съответните фондове на база минимален месечен осигурителен доход за самоосигуряващо се лице в размер на 420 лева и в годишен размер за всяка отчетна година - от 5040 лева. При съобразяване на тези параметри и облагаемите доходи от извършваната дейност, ревизиращите са установили окончателния осигурителен доход за двете ревизирани години, а там и следващите се ЗОВ.</w:t>
        <w:tab/>
        <w:br/>
        <w:tab/>
        <w:t xml:space="preserve">След анализ на събраните доказателства и съпоставка на тезите и възраженията на страните, първоинстанционният съд е приел, че основният спор между тях се концентрира върху въпроса получавал ли е фактически от името и за сметка на „Мега експорт груп“ ЕООД посочените суми от „наложен платеж“ или е осъществявал лично за своя сметка независима икономическа дейност, генерирайки доход за себе си. В тази аспект той е съобразил обстоятелствата, че именно ревизираният е регистрирал домейн за продажба на аксесоари за мобилни телефони и е плащал поддръжката му; администрирал е група за търговия в социалната мрежа Фейсбук; превеждал е суми за реклама в Google и Facebook; приемал е поръчки и е изпращал стоките чрез куриер до клиенти на територията на цялата страна, като е получавал суми от „наложен платеж“ по предварително уговорен начин на плащане с купувачите. Отчел е още липсата на представени доказателства, че получените от лицето суми са преведени/ предадени на дружеството, както и, че съгласно показанията на починалия впоследствие представляващ горепосоченото дружество, същият изобщо не познава Т.Т.П това е приел, че осъществяваната търговска дейност не е извършвана от името и за сметка на „Мега експорт груп“ ЕООД, а е извършвана лично от ревизирания по занятие, образувайки предприятие, което по своя предмет и обем е изисквало делата му да се водят по търговски начин, съгласно чл. 1 ал. 3 ТЗ. Тъй като придобитите приходи не са декларирани, нито е водена счетоводна отчетност за тях, то съдът е приел, че са налице основанията по чл. 122, ал. 1, т. 1, т. 2, т. 4 и т. 5 ДОПК за провеждане на ревизията по особения ред на чл. 122 и сл. ДОПК. По аргумент от чл. 124, ал. 2 ДОПК и липсата на ангажирани от ревизирания доказателства за противното, той е счел, че верността на фактическите констатации в РА не е опровергана, с оглед на което е пристъпил към проверка на точното определяне на релевантните данъчни основи. В тази връзка съдът е съобразил, че ревизиращите са отчели приходите за всеки данъчен период въз основа на извършените продажби, по които плащането е получено с „наложен платеж“, чрез куриерската фирма и са редуцирали признатите разходи за интернет реклама и за куриерски услуги, в резултат на което правилно са определили размерите на данъчните основи по чл. 122, ал. 4 ДОПК и на общите годишни данъчни основи, а от там и на дължимия данък по чл. 48, ал. 2 ЗДДФЛ, ведно със следващите се лихви за забава.</w:t>
        <w:tab/>
        <w:br/>
        <w:tab/>
        <w:t xml:space="preserve">Относно установените задължения за ДДС, първоинстанционният съд е анализирал представените платежни документи /РКО/, които съдържат данни за датата на плащане и размера на получените от тази дейност доходи, в резултат на което е достигнал до извода, че съгласно чл. 3 ал. 1 и ал. 2 ЗДДС ревизираният е данъчно задължено лице, което по аргумент от чл. 102, ал. 3, т. 2 ЗДДС дължи данък за извършените от него облагаеми доставки за периода до отпадане на основанията за регистрация. Неговият размер правилно е определен с РА в съответствие с разпоредбата на чл. 67 ал. 2 ЗДДС и формулата от чл. 53 ал. 2 ППЗДДС.</w:t>
        <w:tab/>
        <w:br/>
        <w:tab/>
        <w:t xml:space="preserve">Същият краен правен извод съдът е формирал е спрямо установените с РА ЗОВ и лихви за забава, с оглед на което е отхвърлил жалбата срещу РА.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Несподелима е тезата на касатора, че при постановяването на атакувания съдебен акт първоинстанционният съд е допуснал съществени процесуални нарушения. Той е обсъдил всички относими към спора доказателства поотделно и в съвкупност, в резултат на което е формирал обосновани фактически и материално законосъобразни правни изводи.</w:t>
        <w:tab/>
        <w:br/>
        <w:tab/>
        <w:t xml:space="preserve">Решаващият състав правилно е разпределил доказателствената тежест в процеса, като е приел, че при ревизия, проведена по особения ред на чл. 122 и сл. ДОПК в тежест на органите по приходите е да установят наличието на възприетите от тях основания за облагане по аналог. В тази връзка той обосновано е счел, че събраните доказателства подкрепят наличието на основанията по чл. 122, ал. 1, т. 1, т. 2, т. 4 и т. 5 ДОПК, в резултат на което е приложима съдържащата се в чл. 124, ал. 2 ДОПК презумпция за вярност на фактическите констатации в РА. Тяхната истинност не е опровергана от ревизирания в хода на ревизионното и на съдебното производство, а твърдението му, че е осъществял фактическа дейност по получаването на сумите от куриерското дружество за сметка на „Мега експорт груп“ ЕООД не е подкрепено от никакви преки или косвени доказателства. Както правилно е посочил е първоинстанционният съд, след като е установено, че именно Трифонов е регистрарал домейна за продажба на аксесоари за мобилни телефони и е плащал поддръжката му; администрирал е група за търговия в социалната мрежа Фейсбук; превеждал е суми за реклама в Google и Facebook; приемал е поръчки и е изпращал стоките чрез куриер до клиенти на територията на цялата страна, като е получавал суми от „наложен платеж“, по предварително уговорен начин на плащане с купувачите, то се налага извод, че ревизираният е извършвал системно и по занятие търговска дейност от свое име и за своя сметка. Това заключение се подкрепя и от липсата на доказателства, че получаваните суми впоследствие са постъпвали в патримониума на търговското предприятие на „Мега експорт груп“ ЕООД, поради което правилно е прието, че Т.Т е реализирал доходи от търговска дейност по занятие с източник по чл. 26 ал. 7 ЗДДФЛ - от стопанска дейност на физическо лице, което е търговец по смисъла на ТЗ, но не е регистрирано като ЕТ. Ето защо, неоснователни са аргументите на касатора, че получените доходи са средства на „Мега експорт груп“ ЕООД и никога не са били негови. Като не е възприел същите и е пристъпил към проверка на точното определяне на релевантните данъчни основи и размери на установените данъчни задължения и ДЗОВ, първоинстанционният съд правилно е приложил материалния закон.</w:t>
        <w:tab/>
        <w:br/>
        <w:tab/>
        <w:t xml:space="preserve">В касационната жалбата не се съдържат конкретни доводи за неправилност на решението в частта относно размерите на установените с РА задължения, а осъществената от настоящия състав проверка сочи, че те са определени в съответствие с приложимия материален закон. Изложените в тази връзка подробни мотиви от първоинстанционния съд напълно се споделят от касационната инстанция и по аргумент от чл. 221, ал. 2, изр. второ АПК не следва да бъдат преповтаряни. Достигайки до извод за законосъобразност на РА, АС - Силистра е постановил правилно решение, което следва да бъде оставено в сила.</w:t>
        <w:tab/>
        <w:br/>
        <w:tab/>
        <w:t xml:space="preserve">При този изход на спора и направеното искане, в полза на ответника по касация следва да се присъди юрисконсултско възнаграждение за касационното производство, възлизащо на сумата от 3 208. 40 лв..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 РЕШИ:</w:t>
        <w:tab/>
        <w:br/>
        <w:tab/>
        <w:t xml:space="preserve">ОСТАВЯ В СИЛА Решение № 124 от 30. 11. 2018г., постановено по адм. дело № 172/2018г. по описа на Административен съд – Силистра.</w:t>
        <w:tab/>
        <w:br/>
        <w:tab/>
        <w:t xml:space="preserve">ОСЪЖДА Т.Т от [населено място] да заплати на Дирекция „ОДОП“- Варна при ЦУ на НАП сумата от 3208. 40 лв. / три хиляди двеста и осем лв. 040ст./, представляваща юрисконсултско възнаграждение за касационното производство.Решението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