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№1128/26.08.2020 по адм. д. №3789/2020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от изпълнителния директора на Изпълнителна агенция по околна среда/ИАОС/, подадена чрез пълномощника Ц.И срещу решение № 76 от 10. 01. 2020 г. по адм. дело № 3220/2019 г. на Административен съд-Пловдив, с което е отменена заповед № 164 от 21. 05. 2019 г. на Изпълнителния директор на Изпълнителна агенция по околната среда в частта й за О. К, преписката е върната в частта й за О. К на ИД на ИАОС за произнасяне при спазване указанията на съда по тълкуване и прилагане на закона, дадени в мотивите на решението, и са присъдени разноски.</w:t>
        <w:tab/>
        <w:br/>
        <w:tab/>
        <w:t xml:space="preserve">В касационната жалба се поддържат се доводи за неправилност на решението вследствие нарушение на материалния закон, съществено нарушение на съдопроизводствените правила и необоснованост отм. енителни основания по чл. 209, т. 3 АПК. По подробно изложените доводи в жалбата се иска отмяна на решението и отхвърляне оспорването срещу административния акт в частта му за О.К.П се разноски за двете инстанции.</w:t>
        <w:tab/>
        <w:br/>
        <w:tab/>
        <w:t xml:space="preserve">Ответникът - О. К, чрез пълномощника адвокат Т.Д оспорва касационната жалба. По подробно изложените доводи в писмено становище и в съдебно заседание се иска отхвърляне на касационната жалба. Претендират се разноски за двете съдебни инстанции.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от надлежна страна по смисъла на чл. 210, ал. 1 от АПК и в срока по чл. 211, ал. 1 АПК. Разгледана по същество е неоснователна.</w:t>
        <w:tab/>
        <w:br/>
        <w:tab/>
        <w:t xml:space="preserve">С обжалваното решение на Административен съд-Пловдив е</w:t>
        <w:tab/>
        <w:br/>
        <w:tab/>
        <w:t xml:space="preserve">отменена заповед № 164 от 21. 05. 2019 г. на Изпълнителния директор на Изпълнителна агенция по околната среда/ИД на ИАОС/, в частта й за О. К, преписката е върната в частта й за О. К на ИД на ИАОС за произнасяне при спазване указанията на съда по тълкуване и прилагане на закона, дадени в мотивите на решението. Съдът е приел, че при издаване на заповедта по отношение на О. К административният орган е допуснал съществено нарушение на административнопроизводствените правила, тъй като не са спазени определениет по Наредба за разделно събиране на биоотпадъците и третиране на биоразградими отпадъци/Наредбата/ етапни процедури. Решението е правилно.</w:t>
        <w:tab/>
        <w:br/>
        <w:tab/>
        <w:t xml:space="preserve">Установено е от фактическа страна, че със заповед № 164 от 21. 05. 2019 г. на Изпълнителния директор на ИАОС, в частта й касаеща О. К, на основание чл. 12, ал. 4 от Наредба за разделно събиране на биоотпадъците и третиране на биоразградимите отпадъци/Наредбата/, О. К е определена за неизпълнила целите по чл. 31, ал. 1, т. 1 от ЗУО във връзка с § 15, т. 2 от ПЗР на ЗУО.Аистративният орган се е позовал на предоставените годишни отчети, съгласно чл. 5, ал. 1, т. 2 от Наредба № 1 от 04. 06. 2014 г. за реда и образците, по които се предоставя информация за дейностите по отпадъците, както и реда за водене на публични регистри и публични данни от НСИ за общините, както и Методиката за разпределение на целите по чл. 31, ал. 1 ЗУО между регионите по чл. 49, ал. 9 от ЗУО. Направен е извод, че О. К е постигнала степен на рециклиране 6% за календарната 2017 г.</w:t>
        <w:tab/>
        <w:br/>
        <w:tab/>
        <w:t xml:space="preserve">С оглед на събраните по делото доказателства правилно първоинстанционният съд е приел, че при издаването на процесната заповед не са спазени определените по Наредба за разделно събиране на биоотпадъци и третиране на биоразградимите отпадъци/Наредбата/ етапни процедури. Съдът правилно е разпределил доказателствената тежест, като е дал задължителни указания за представяне на административната преписка по оспорената заповед в частта й касаеща О. К. Но административният орган не е изпълнил дадените му в тази насока указания и не е представил съответни доказателства, с които да удостовери спазването на процедурата.</w:t>
        <w:tab/>
        <w:br/>
        <w:tab/>
        <w:t xml:space="preserve">Разпоредбата на чл. 12, ал. 2 от действащата от 04. 02. 2017 г. Наредба за разделно събиране на биоотпадъци и третиране на биоразградимите отпадъци задължава изпълнителния директор на Изпълнителната агенция по околна среда (ИАОС) ежегодно в срок до 30 септември да обобщава и публикува информация за предходната календарна година по общини и региони за изпълнение на целите по чл. 31, ал. 1 ЗУО.Стелно до 30. 09. 2018 г. административният орган е следвало публикува цитираната информация за 2017г. По делото не са представени доказателства това да е сторено. Приложеният към касационната жалба електронен документ, възпроизведен на хартиен носител, не съответства на интернет страницата на ИАОС и не променя този извод. В самата касационна жалба е признато това обстоятелство, че е допусната техническа грешка. Това нарушение на административнопроизводствените правила е съществено, тъй като тъй като рефлектира върху правото на общините на информация и защита. Разпоредбата на чл. 12, ал. 3 от Наредбата предоставя възможност на общините в 30-дневен срок от публикуването на информацията по ал. 2 да изразят становище и да направят предложения за изменение и/или допълнение на информацията. Едва след спазване на това изискване ежегодно, в срок до 20 ноември въз основа на информацията по ал. 2 и становищата на общините по ал. 3, ако такива са представени, министъра на околната среда и водите, или оправомощеното от него длъжностно лице, издава мотивирана заповед, с която определя общините, които не са изпълнили целите по чл. 31, ал. 1 ЗУО за предходната календарна година.</w:t>
        <w:tab/>
        <w:br/>
        <w:tab/>
        <w:t xml:space="preserve">При липсата на обобщена и публикувана информация за предходната календарна година по общини и региони за изпълнение на целите по чл. 31, ал. 1 ЗУО общините не са в състояние да направят предложения за изменение и/или допълнение на информацията. Ето защо в случая О. К е била лишена от възможността да участва в административното производство. Допуснатите съществени нарушения на административнопроизводствените правила съставляват отменителни основания по чл. 146, т. 3 от АПК/ в този смисъл решение № 15869 от 21. 11. 2019 г. на ВАС по адм. д. № 4843/2019 г., VI о./.</w:t>
        <w:tab/>
        <w:br/>
        <w:tab/>
        <w:t xml:space="preserve">Предвид изложеното решението като правилно следва да бъде оставено в сила. Не са налице касационни основания за отмяна.</w:t>
        <w:tab/>
        <w:br/>
        <w:tab/>
        <w:t xml:space="preserve">При този изход на спора искането на ответника за присъждане на разноски за касационната производство в размер на 600, 00/шестстотин/ лева - възнаграждение за един адвокат, е основателно и следва да бъде уважено. Представени са доказателства за така направените разноски. Неоснователни са наведените доводи от страна на жалбоподателя за прекомерност на така претендираното възнаграждение. Последното е съобразено с действителната правна и фактическата сложност на делото.</w:t>
        <w:tab/>
        <w:br/>
        <w:tab/>
        <w:t xml:space="preserve">Претенцията на ответника за заплащане на разноски за първоинстанционното производство е неоснователна. Първоинстанционният съд е присъдил на страната сумата от 600, 00 лева за тази инстанция. Ето защо жалбоподателят не дължи повторно тази сума.</w:t>
        <w:tab/>
        <w:br/>
        <w:tab/>
        <w:t xml:space="preserve">Воден от горното и на основание чл. 221, ал. 2, предложение първо от АПК, Върховният административен съд, шесто отделение, РЕШИ:</w:t>
        <w:tab/>
        <w:br/>
        <w:tab/>
        <w:t xml:space="preserve">ОСТАВЯ В СИЛА решение № 76 от 10. 01. 2020 г. по адм. дело № 3220/2019 г. на Административен съд-Пловдив.</w:t>
        <w:tab/>
        <w:br/>
        <w:tab/>
        <w:t xml:space="preserve">ОСЪЖДА Изпълнителна агенция по околна среда и води да заплати на О. К сумата от 600, 00 /шестстотин/ лева разноски за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